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00F6" w:rsidRDefault="002910BE">
      <w:pPr>
        <w:tabs>
          <w:tab w:val="right" w:pos="9630"/>
        </w:tabs>
        <w:rPr>
          <w:lang w:eastAsia="zh-CN"/>
        </w:rPr>
      </w:pPr>
      <w:bookmarkStart w:id="0" w:name="_Ref494746248"/>
      <w:r>
        <w:rPr>
          <w:rFonts w:ascii="Arial" w:hAnsi="Arial" w:cs="Arial"/>
          <w:b/>
          <w:sz w:val="24"/>
        </w:rPr>
        <w:t>3GPP TSG RAN WG1 Meeting #9</w:t>
      </w:r>
      <w:r>
        <w:rPr>
          <w:rFonts w:ascii="Arial" w:hAnsi="Arial" w:cs="Arial" w:hint="eastAsia"/>
          <w:b/>
          <w:sz w:val="24"/>
          <w:lang w:eastAsia="zh-CN"/>
        </w:rPr>
        <w:t>5</w:t>
      </w:r>
      <w:r>
        <w:rPr>
          <w:rFonts w:ascii="Arial" w:hAnsi="Arial" w:cs="Arial"/>
          <w:b/>
          <w:sz w:val="24"/>
        </w:rPr>
        <w:tab/>
      </w:r>
      <w:r w:rsidR="00CE4985" w:rsidRPr="00CE4985">
        <w:rPr>
          <w:rFonts w:ascii="Arial" w:hAnsi="Arial" w:cs="Arial"/>
          <w:b/>
          <w:sz w:val="24"/>
        </w:rPr>
        <w:t>R1-1813850</w:t>
      </w:r>
    </w:p>
    <w:p w:rsidR="006200F6" w:rsidRDefault="002910BE">
      <w:pPr>
        <w:tabs>
          <w:tab w:val="right" w:pos="9630"/>
        </w:tabs>
        <w:spacing w:after="0"/>
        <w:rPr>
          <w:rFonts w:ascii="Arial" w:hAnsi="Arial" w:cs="Arial"/>
          <w:b/>
          <w:sz w:val="24"/>
          <w:szCs w:val="24"/>
        </w:rPr>
      </w:pPr>
      <w:r>
        <w:rPr>
          <w:rFonts w:ascii="Arial" w:hAnsi="Arial" w:cs="Arial" w:hint="eastAsia"/>
          <w:b/>
          <w:sz w:val="24"/>
          <w:szCs w:val="24"/>
          <w:lang w:eastAsia="zh-CN"/>
        </w:rPr>
        <w:t>Spokane</w:t>
      </w:r>
      <w:r>
        <w:rPr>
          <w:rFonts w:ascii="Arial" w:hAnsi="Arial" w:cs="Arial"/>
          <w:b/>
          <w:sz w:val="24"/>
          <w:szCs w:val="24"/>
        </w:rPr>
        <w:t xml:space="preserve">, </w:t>
      </w:r>
      <w:r>
        <w:rPr>
          <w:rFonts w:ascii="Arial" w:hAnsi="Arial" w:cs="Arial" w:hint="eastAsia"/>
          <w:b/>
          <w:sz w:val="24"/>
          <w:szCs w:val="24"/>
          <w:lang w:eastAsia="zh-CN"/>
        </w:rPr>
        <w:t>USA</w:t>
      </w:r>
      <w:r>
        <w:rPr>
          <w:rFonts w:ascii="Arial" w:hAnsi="Arial" w:cs="Arial"/>
          <w:b/>
          <w:sz w:val="24"/>
          <w:szCs w:val="24"/>
        </w:rPr>
        <w:t xml:space="preserve">, </w:t>
      </w:r>
      <w:r>
        <w:rPr>
          <w:rFonts w:ascii="Arial" w:hAnsi="Arial" w:cs="Arial" w:hint="eastAsia"/>
          <w:b/>
          <w:sz w:val="24"/>
          <w:szCs w:val="24"/>
          <w:lang w:eastAsia="zh-CN"/>
        </w:rPr>
        <w:t>November</w:t>
      </w:r>
      <w:r>
        <w:rPr>
          <w:rFonts w:ascii="Arial" w:hAnsi="Arial" w:cs="Arial"/>
          <w:b/>
          <w:sz w:val="24"/>
          <w:szCs w:val="24"/>
        </w:rPr>
        <w:t xml:space="preserve"> </w:t>
      </w:r>
      <w:r>
        <w:rPr>
          <w:rFonts w:ascii="Arial" w:hAnsi="Arial" w:cs="Arial" w:hint="eastAsia"/>
          <w:b/>
          <w:sz w:val="24"/>
          <w:szCs w:val="24"/>
          <w:lang w:eastAsia="zh-CN"/>
        </w:rPr>
        <w:t>12</w:t>
      </w:r>
      <w:r>
        <w:rPr>
          <w:rFonts w:ascii="Arial" w:hAnsi="Arial" w:cs="Arial"/>
          <w:b/>
          <w:sz w:val="24"/>
          <w:szCs w:val="24"/>
          <w:vertAlign w:val="superscript"/>
        </w:rPr>
        <w:t>th</w:t>
      </w:r>
      <w:r>
        <w:rPr>
          <w:rFonts w:ascii="Arial" w:hAnsi="Arial" w:cs="Arial"/>
          <w:b/>
          <w:sz w:val="24"/>
          <w:szCs w:val="24"/>
        </w:rPr>
        <w:t xml:space="preserve"> – 1</w:t>
      </w:r>
      <w:r>
        <w:rPr>
          <w:rFonts w:ascii="Arial" w:hAnsi="Arial" w:cs="Arial" w:hint="eastAsia"/>
          <w:b/>
          <w:sz w:val="24"/>
          <w:szCs w:val="24"/>
          <w:lang w:eastAsia="zh-CN"/>
        </w:rPr>
        <w:t>6</w:t>
      </w:r>
      <w:r>
        <w:rPr>
          <w:rFonts w:ascii="Arial" w:hAnsi="Arial" w:cs="Arial"/>
          <w:b/>
          <w:sz w:val="24"/>
          <w:szCs w:val="24"/>
          <w:vertAlign w:val="superscript"/>
        </w:rPr>
        <w:t>th</w:t>
      </w:r>
      <w:r>
        <w:rPr>
          <w:rFonts w:ascii="Arial" w:hAnsi="Arial" w:cs="Arial"/>
          <w:b/>
          <w:sz w:val="24"/>
          <w:szCs w:val="24"/>
        </w:rPr>
        <w:t>, 2018</w:t>
      </w:r>
      <w:r>
        <w:rPr>
          <w:rFonts w:ascii="Arial" w:hAnsi="Arial" w:cs="Arial"/>
          <w:b/>
          <w:sz w:val="24"/>
          <w:szCs w:val="24"/>
        </w:rPr>
        <w:tab/>
      </w:r>
    </w:p>
    <w:p w:rsidR="006200F6" w:rsidRDefault="006200F6">
      <w:pPr>
        <w:pStyle w:val="ad"/>
        <w:jc w:val="both"/>
      </w:pPr>
    </w:p>
    <w:p w:rsidR="006200F6" w:rsidRDefault="002910BE">
      <w:pPr>
        <w:tabs>
          <w:tab w:val="left" w:pos="1985"/>
        </w:tabs>
        <w:rPr>
          <w:rFonts w:ascii="Arial" w:hAnsi="Arial"/>
          <w:sz w:val="24"/>
          <w:lang w:eastAsia="zh-CN"/>
        </w:rPr>
      </w:pPr>
      <w:r>
        <w:rPr>
          <w:rFonts w:ascii="Arial" w:hAnsi="Arial"/>
          <w:b/>
          <w:sz w:val="24"/>
        </w:rPr>
        <w:t>Agenda item:</w:t>
      </w:r>
      <w:r>
        <w:rPr>
          <w:rFonts w:ascii="Arial" w:hAnsi="Arial"/>
          <w:sz w:val="24"/>
        </w:rPr>
        <w:tab/>
      </w:r>
      <w:bookmarkStart w:id="1" w:name="Source"/>
      <w:bookmarkEnd w:id="1"/>
      <w:r>
        <w:rPr>
          <w:rFonts w:ascii="Arial" w:hAnsi="Arial"/>
          <w:sz w:val="24"/>
        </w:rPr>
        <w:t>7.2.6.</w:t>
      </w:r>
      <w:r>
        <w:rPr>
          <w:rFonts w:ascii="Arial" w:hAnsi="Arial" w:hint="eastAsia"/>
          <w:sz w:val="24"/>
          <w:lang w:eastAsia="zh-CN"/>
        </w:rPr>
        <w:t>4</w:t>
      </w:r>
    </w:p>
    <w:p w:rsidR="006200F6" w:rsidRDefault="002910B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ZTE Corporation</w:t>
      </w:r>
    </w:p>
    <w:p w:rsidR="006200F6" w:rsidRDefault="002910BE">
      <w:pPr>
        <w:ind w:left="1988" w:hanging="1988"/>
        <w:rPr>
          <w:rFonts w:ascii="Arial" w:hAnsi="Arial"/>
          <w:sz w:val="24"/>
          <w:szCs w:val="24"/>
          <w:lang w:eastAsia="zh-CN"/>
        </w:rPr>
      </w:pPr>
      <w:r>
        <w:rPr>
          <w:rFonts w:ascii="Arial" w:hAnsi="Arial"/>
          <w:b/>
          <w:sz w:val="24"/>
        </w:rPr>
        <w:t>Title:</w:t>
      </w:r>
      <w:r>
        <w:rPr>
          <w:rFonts w:ascii="Arial" w:hAnsi="Arial"/>
          <w:sz w:val="24"/>
        </w:rPr>
        <w:t xml:space="preserve"> </w:t>
      </w:r>
      <w:r>
        <w:rPr>
          <w:rFonts w:ascii="Arial" w:hAnsi="Arial"/>
          <w:sz w:val="22"/>
        </w:rPr>
        <w:tab/>
      </w:r>
      <w:r>
        <w:rPr>
          <w:rFonts w:ascii="Arial" w:hAnsi="Arial" w:hint="eastAsia"/>
          <w:sz w:val="22"/>
        </w:rPr>
        <w:t xml:space="preserve">Use </w:t>
      </w:r>
      <w:r>
        <w:rPr>
          <w:rFonts w:ascii="Arial" w:hAnsi="Arial" w:hint="eastAsia"/>
          <w:sz w:val="22"/>
          <w:lang w:eastAsia="zh-CN"/>
        </w:rPr>
        <w:t>C</w:t>
      </w:r>
      <w:r>
        <w:rPr>
          <w:rFonts w:ascii="Arial" w:hAnsi="Arial" w:hint="eastAsia"/>
          <w:sz w:val="22"/>
        </w:rPr>
        <w:t xml:space="preserve">ases and </w:t>
      </w:r>
      <w:r>
        <w:rPr>
          <w:rFonts w:ascii="Arial" w:hAnsi="Arial" w:hint="eastAsia"/>
          <w:sz w:val="22"/>
          <w:lang w:eastAsia="zh-CN"/>
        </w:rPr>
        <w:t>S</w:t>
      </w:r>
      <w:r>
        <w:rPr>
          <w:rFonts w:ascii="Arial" w:hAnsi="Arial" w:hint="eastAsia"/>
          <w:sz w:val="22"/>
        </w:rPr>
        <w:t xml:space="preserve">imulation </w:t>
      </w:r>
      <w:r>
        <w:rPr>
          <w:rFonts w:ascii="Arial" w:hAnsi="Arial" w:hint="eastAsia"/>
          <w:sz w:val="22"/>
          <w:lang w:eastAsia="zh-CN"/>
        </w:rPr>
        <w:t>A</w:t>
      </w:r>
      <w:r>
        <w:rPr>
          <w:rFonts w:ascii="Arial" w:hAnsi="Arial" w:hint="eastAsia"/>
          <w:sz w:val="22"/>
        </w:rPr>
        <w:t>ssumptions on 700MHz</w:t>
      </w:r>
    </w:p>
    <w:p w:rsidR="006200F6" w:rsidRDefault="002910BE">
      <w:pPr>
        <w:spacing w:after="360"/>
        <w:ind w:left="1990" w:hanging="1990"/>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Discussion/Decision</w:t>
      </w:r>
    </w:p>
    <w:p w:rsidR="006200F6" w:rsidRDefault="002910BE">
      <w:pPr>
        <w:pStyle w:val="1"/>
        <w:rPr>
          <w:lang w:val="en-US" w:eastAsia="zh-CN"/>
        </w:rPr>
      </w:pPr>
      <w:bookmarkStart w:id="3" w:name="_Toc14709"/>
      <w:bookmarkStart w:id="4" w:name="_Toc10649"/>
      <w:bookmarkEnd w:id="0"/>
      <w:r>
        <w:rPr>
          <w:rFonts w:hint="eastAsia"/>
          <w:lang w:val="en-US" w:eastAsia="zh-CN"/>
        </w:rPr>
        <w:t>Motivations to Support for Scenarios</w:t>
      </w:r>
      <w:bookmarkEnd w:id="3"/>
      <w:bookmarkEnd w:id="4"/>
      <w:r>
        <w:rPr>
          <w:rFonts w:hint="eastAsia"/>
          <w:lang w:val="en-US" w:eastAsia="zh-CN"/>
        </w:rPr>
        <w:t xml:space="preserve"> with 700MHz</w:t>
      </w:r>
    </w:p>
    <w:p w:rsidR="006200F6" w:rsidRDefault="002910BE">
      <w:pPr>
        <w:rPr>
          <w:lang w:eastAsia="zh-CN"/>
        </w:rPr>
      </w:pPr>
      <w:r>
        <w:rPr>
          <w:rFonts w:hint="eastAsia"/>
          <w:lang w:eastAsia="zh-CN"/>
        </w:rPr>
        <w:t xml:space="preserve">The Rel-16 URLLC requires enhancement for both Duplex Modes. However, the frequency band of 4 GHz is basically for TDD as commonly observed in deployment. For simplicity of evaluation, RAN1 has concluded to simulate UL and DL </w:t>
      </w:r>
      <w:r>
        <w:rPr>
          <w:lang w:eastAsia="zh-CN"/>
        </w:rPr>
        <w:t>independent</w:t>
      </w:r>
      <w:r>
        <w:rPr>
          <w:rFonts w:hint="eastAsia"/>
          <w:lang w:eastAsia="zh-CN"/>
        </w:rPr>
        <w:t xml:space="preserve">ly. However, for TDD mode this would be too much simplification. The UL/DL URLLC performance in TDD mode can impact to each other due to the limit that only one transmission direction is allow in one time. In that sense, FDD would be more suitable for those independent evaluations. Also for 700MHz, it is also motivated by operator for deploying even since Rel-15 NR. Another motivation to consider </w:t>
      </w:r>
      <w:r>
        <w:rPr>
          <w:lang w:eastAsia="zh-CN"/>
        </w:rPr>
        <w:t xml:space="preserve">700 MHz </w:t>
      </w:r>
      <w:r>
        <w:rPr>
          <w:rFonts w:hint="eastAsia"/>
          <w:lang w:eastAsia="zh-CN"/>
        </w:rPr>
        <w:t>as</w:t>
      </w:r>
      <w:r>
        <w:rPr>
          <w:lang w:eastAsia="zh-CN"/>
        </w:rPr>
        <w:t xml:space="preserve"> one of the deployment bands for URLLC </w:t>
      </w:r>
      <w:r>
        <w:rPr>
          <w:rFonts w:hint="eastAsia"/>
          <w:lang w:eastAsia="zh-CN"/>
        </w:rPr>
        <w:t>is due to</w:t>
      </w:r>
      <w:r>
        <w:rPr>
          <w:lang w:eastAsia="zh-CN"/>
        </w:rPr>
        <w:t xml:space="preserve"> its low</w:t>
      </w:r>
      <w:r>
        <w:rPr>
          <w:rFonts w:hint="eastAsia"/>
          <w:lang w:eastAsia="zh-CN"/>
        </w:rPr>
        <w:t>er</w:t>
      </w:r>
      <w:r>
        <w:rPr>
          <w:lang w:eastAsia="zh-CN"/>
        </w:rPr>
        <w:t xml:space="preserve"> </w:t>
      </w:r>
      <w:r>
        <w:rPr>
          <w:rFonts w:hint="eastAsia"/>
          <w:lang w:eastAsia="zh-CN"/>
        </w:rPr>
        <w:t>coupling loss and good coverage</w:t>
      </w:r>
      <w:r>
        <w:rPr>
          <w:lang w:eastAsia="zh-CN"/>
        </w:rPr>
        <w:t>.</w:t>
      </w:r>
      <w:r>
        <w:rPr>
          <w:rFonts w:hint="eastAsia"/>
          <w:lang w:eastAsia="zh-CN"/>
        </w:rPr>
        <w:t xml:space="preserve"> </w:t>
      </w:r>
    </w:p>
    <w:p w:rsidR="006200F6" w:rsidRDefault="002910BE">
      <w:pPr>
        <w:rPr>
          <w:lang w:eastAsia="zh-CN"/>
        </w:rPr>
      </w:pPr>
      <w:r>
        <w:rPr>
          <w:rFonts w:hint="eastAsia"/>
          <w:lang w:eastAsia="zh-CN"/>
        </w:rPr>
        <w:t>After</w:t>
      </w:r>
      <w:r>
        <w:rPr>
          <w:lang w:eastAsia="zh-CN"/>
        </w:rPr>
        <w:t xml:space="preserve"> previous </w:t>
      </w:r>
      <w:r>
        <w:rPr>
          <w:rFonts w:hint="eastAsia"/>
          <w:lang w:eastAsia="zh-CN"/>
        </w:rPr>
        <w:t xml:space="preserve">meeting discussion for </w:t>
      </w:r>
      <w:r>
        <w:rPr>
          <w:lang w:eastAsia="zh-CN"/>
        </w:rPr>
        <w:t>simulation</w:t>
      </w:r>
      <w:r>
        <w:rPr>
          <w:rFonts w:hint="eastAsia"/>
          <w:lang w:eastAsia="zh-CN"/>
        </w:rPr>
        <w:t xml:space="preserve"> assumption</w:t>
      </w:r>
      <w:r>
        <w:rPr>
          <w:lang w:eastAsia="zh-CN"/>
        </w:rPr>
        <w:t xml:space="preserve">, 4 GHz is </w:t>
      </w:r>
      <w:r>
        <w:rPr>
          <w:rFonts w:hint="eastAsia"/>
          <w:lang w:eastAsia="zh-CN"/>
        </w:rPr>
        <w:t>explicitly listed as</w:t>
      </w:r>
      <w:r>
        <w:rPr>
          <w:lang w:eastAsia="zh-CN"/>
        </w:rPr>
        <w:t xml:space="preserve"> the carrier frequency for all use cases (i.e., </w:t>
      </w:r>
      <w:r>
        <w:rPr>
          <w:rFonts w:hint="eastAsia"/>
          <w:lang w:eastAsia="zh-CN"/>
        </w:rPr>
        <w:t>t</w:t>
      </w:r>
      <w:r>
        <w:rPr>
          <w:lang w:eastAsia="zh-CN"/>
        </w:rPr>
        <w:t xml:space="preserve">ransportation industry, power distribution, factory automation and Rel-15 enabled use cases) and 30 GHz can also be applied for factory automation use case </w:t>
      </w:r>
      <w:r>
        <w:rPr>
          <w:lang w:eastAsia="zh-CN"/>
        </w:rPr>
        <w:fldChar w:fldCharType="begin"/>
      </w:r>
      <w:r>
        <w:rPr>
          <w:lang w:eastAsia="zh-CN"/>
        </w:rPr>
        <w:instrText xml:space="preserve"> REF _Ref528342463 \r \h </w:instrText>
      </w:r>
      <w:r>
        <w:rPr>
          <w:lang w:eastAsia="zh-CN"/>
        </w:rPr>
      </w:r>
      <w:r>
        <w:rPr>
          <w:lang w:eastAsia="zh-CN"/>
        </w:rPr>
        <w:fldChar w:fldCharType="separate"/>
      </w:r>
      <w:r>
        <w:rPr>
          <w:lang w:eastAsia="zh-CN"/>
        </w:rPr>
        <w:t>[1]</w:t>
      </w:r>
      <w:r>
        <w:rPr>
          <w:lang w:eastAsia="zh-CN"/>
        </w:rPr>
        <w:fldChar w:fldCharType="end"/>
      </w:r>
      <w:r>
        <w:rPr>
          <w:lang w:eastAsia="zh-CN"/>
        </w:rPr>
        <w:t>.</w:t>
      </w:r>
      <w:r>
        <w:rPr>
          <w:rFonts w:hint="eastAsia"/>
          <w:lang w:eastAsia="zh-CN"/>
        </w:rPr>
        <w:t xml:space="preserve"> Due to time limit of URLLC topic, the 700MHz </w:t>
      </w:r>
      <w:r>
        <w:rPr>
          <w:lang w:eastAsia="zh-CN"/>
        </w:rPr>
        <w:t>frequency</w:t>
      </w:r>
      <w:r>
        <w:rPr>
          <w:rFonts w:hint="eastAsia"/>
          <w:lang w:eastAsia="zh-CN"/>
        </w:rPr>
        <w:t xml:space="preserve"> band and FDD duplex mode are concluded to be allowed but companies need to report the exact setup of the </w:t>
      </w:r>
      <w:r>
        <w:rPr>
          <w:lang w:eastAsia="zh-CN"/>
        </w:rPr>
        <w:t>scenarios</w:t>
      </w:r>
      <w:r>
        <w:rPr>
          <w:rFonts w:hint="eastAsia"/>
          <w:lang w:eastAsia="zh-CN"/>
        </w:rPr>
        <w:t>.</w:t>
      </w:r>
    </w:p>
    <w:p w:rsidR="006200F6" w:rsidRDefault="002910BE">
      <w:pPr>
        <w:rPr>
          <w:lang w:eastAsia="zh-CN"/>
        </w:rPr>
      </w:pPr>
      <w:r>
        <w:rPr>
          <w:rFonts w:hint="eastAsia"/>
          <w:lang w:eastAsia="zh-CN"/>
        </w:rPr>
        <w:t xml:space="preserve">Still, we should take FDD @ 700MHz for some URLLC </w:t>
      </w:r>
      <w:r>
        <w:rPr>
          <w:lang w:eastAsia="zh-CN"/>
        </w:rPr>
        <w:t>evaluation</w:t>
      </w:r>
      <w:r>
        <w:rPr>
          <w:rFonts w:hint="eastAsia"/>
          <w:lang w:eastAsia="zh-CN"/>
        </w:rPr>
        <w:t xml:space="preserve"> scenarios to achieve comprehensive system level performance evaluations.</w:t>
      </w:r>
    </w:p>
    <w:p w:rsidR="006200F6" w:rsidRDefault="002910BE">
      <w:pPr>
        <w:rPr>
          <w:lang w:eastAsia="zh-CN"/>
        </w:rPr>
      </w:pPr>
      <w:r>
        <w:rPr>
          <w:lang w:eastAsia="zh-CN"/>
        </w:rPr>
        <w:t>I</w:t>
      </w:r>
      <w:r>
        <w:rPr>
          <w:rFonts w:hint="eastAsia"/>
          <w:lang w:eastAsia="zh-CN"/>
        </w:rPr>
        <w:t xml:space="preserve">n case </w:t>
      </w:r>
      <w:r>
        <w:rPr>
          <w:lang w:eastAsia="zh-CN"/>
        </w:rPr>
        <w:t xml:space="preserve">that </w:t>
      </w:r>
      <w:r>
        <w:rPr>
          <w:rFonts w:hint="eastAsia"/>
          <w:lang w:eastAsia="zh-CN"/>
        </w:rPr>
        <w:t xml:space="preserve">some </w:t>
      </w:r>
      <w:r>
        <w:rPr>
          <w:lang w:eastAsia="zh-CN"/>
        </w:rPr>
        <w:t>compan</w:t>
      </w:r>
      <w:r>
        <w:rPr>
          <w:rFonts w:hint="eastAsia"/>
          <w:lang w:eastAsia="zh-CN"/>
        </w:rPr>
        <w:t xml:space="preserve">ies are evaluating 700MHz </w:t>
      </w:r>
      <w:r>
        <w:rPr>
          <w:lang w:eastAsia="zh-CN"/>
        </w:rPr>
        <w:t>frequency</w:t>
      </w:r>
      <w:r>
        <w:rPr>
          <w:rFonts w:hint="eastAsia"/>
          <w:lang w:eastAsia="zh-CN"/>
        </w:rPr>
        <w:t xml:space="preserve"> band, one common simulation assumption would be helpful for comparing different enhancement schemes.</w:t>
      </w:r>
    </w:p>
    <w:p w:rsidR="006200F6" w:rsidRDefault="002910BE">
      <w:pPr>
        <w:rPr>
          <w:lang w:eastAsia="zh-CN"/>
        </w:rPr>
      </w:pPr>
      <w:r>
        <w:rPr>
          <w:rFonts w:hint="eastAsia"/>
          <w:lang w:eastAsia="zh-CN"/>
        </w:rPr>
        <w:t xml:space="preserve">Basically, we can refer the </w:t>
      </w:r>
      <w:r>
        <w:rPr>
          <w:lang w:eastAsia="zh-CN"/>
        </w:rPr>
        <w:t xml:space="preserve">simulation assumptions of ITU self-evaluation </w:t>
      </w:r>
      <w:r>
        <w:rPr>
          <w:lang w:eastAsia="zh-CN"/>
        </w:rPr>
        <w:fldChar w:fldCharType="begin"/>
      </w:r>
      <w:r>
        <w:rPr>
          <w:lang w:eastAsia="zh-CN"/>
        </w:rPr>
        <w:instrText xml:space="preserve"> REF _Ref528342474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Pr>
          <w:rFonts w:hint="eastAsia"/>
          <w:lang w:eastAsia="zh-CN"/>
        </w:rPr>
        <w:t xml:space="preserve">in which </w:t>
      </w:r>
      <w:r>
        <w:rPr>
          <w:lang w:eastAsia="zh-CN"/>
        </w:rPr>
        <w:t xml:space="preserve">both 4 GHz and 700 MHz are selected for URLLC Urban-Macro scenario. </w:t>
      </w:r>
      <w:r>
        <w:rPr>
          <w:rFonts w:hint="eastAsia"/>
          <w:lang w:eastAsia="zh-CN"/>
        </w:rPr>
        <w:t xml:space="preserve"> It will reduce the workload by reusing most of the parameters. The detailed simulation assumptions </w:t>
      </w:r>
      <w:r>
        <w:rPr>
          <w:lang w:eastAsia="zh-CN"/>
        </w:rPr>
        <w:t>of ITU self-evaluation</w:t>
      </w:r>
      <w:r>
        <w:rPr>
          <w:rFonts w:hint="eastAsia"/>
          <w:lang w:eastAsia="zh-CN"/>
        </w:rPr>
        <w:t xml:space="preserve"> are also present in Appendix </w:t>
      </w:r>
      <w:r>
        <w:rPr>
          <w:rFonts w:hint="eastAsia"/>
          <w:lang w:eastAsia="zh-CN"/>
        </w:rPr>
        <w:fldChar w:fldCharType="begin"/>
      </w:r>
      <w:r>
        <w:rPr>
          <w:rFonts w:hint="eastAsia"/>
          <w:lang w:eastAsia="zh-CN"/>
        </w:rPr>
        <w:instrText xml:space="preserve"> REF _Ref11505 \r \h </w:instrText>
      </w:r>
      <w:r>
        <w:rPr>
          <w:rFonts w:hint="eastAsia"/>
          <w:lang w:eastAsia="zh-CN"/>
        </w:rPr>
      </w:r>
      <w:r>
        <w:rPr>
          <w:rFonts w:hint="eastAsia"/>
          <w:lang w:eastAsia="zh-CN"/>
        </w:rPr>
        <w:fldChar w:fldCharType="separate"/>
      </w:r>
      <w:r>
        <w:rPr>
          <w:rFonts w:hint="eastAsia"/>
          <w:lang w:eastAsia="zh-CN"/>
        </w:rPr>
        <w:t>6.1</w:t>
      </w:r>
      <w:r>
        <w:rPr>
          <w:rFonts w:hint="eastAsia"/>
          <w:lang w:eastAsia="zh-CN"/>
        </w:rPr>
        <w:fldChar w:fldCharType="end"/>
      </w:r>
      <w:r>
        <w:rPr>
          <w:rFonts w:hint="eastAsia"/>
          <w:lang w:eastAsia="zh-CN"/>
        </w:rPr>
        <w:t>.</w:t>
      </w:r>
    </w:p>
    <w:p w:rsidR="006200F6" w:rsidRDefault="002910BE">
      <w:pPr>
        <w:pStyle w:val="Proposal"/>
        <w:rPr>
          <w:lang w:eastAsia="zh-CN"/>
        </w:rPr>
      </w:pPr>
      <w:r>
        <w:t xml:space="preserve">700 MHz </w:t>
      </w:r>
      <w:r>
        <w:rPr>
          <w:rFonts w:eastAsiaTheme="minorEastAsia" w:hint="eastAsia"/>
          <w:lang w:eastAsia="zh-CN"/>
        </w:rPr>
        <w:t>should be included</w:t>
      </w:r>
      <w:r>
        <w:t xml:space="preserve"> in</w:t>
      </w:r>
      <w:r>
        <w:rPr>
          <w:rFonts w:eastAsiaTheme="minorEastAsia" w:hint="eastAsia"/>
          <w:lang w:eastAsia="zh-CN"/>
        </w:rPr>
        <w:t xml:space="preserve"> evaluating</w:t>
      </w:r>
      <w:r>
        <w:t xml:space="preserve"> Rel-16 URLLC </w:t>
      </w:r>
      <w:r>
        <w:rPr>
          <w:rFonts w:eastAsiaTheme="minorEastAsia" w:hint="eastAsia"/>
          <w:lang w:eastAsia="zh-CN"/>
        </w:rPr>
        <w:t>enhancement</w:t>
      </w:r>
      <w:r>
        <w:t xml:space="preserve"> </w:t>
      </w:r>
      <w:r>
        <w:rPr>
          <w:rFonts w:eastAsiaTheme="minorEastAsia" w:hint="eastAsia"/>
          <w:lang w:eastAsia="zh-CN"/>
        </w:rPr>
        <w:t xml:space="preserve">with the better supporting of </w:t>
      </w:r>
      <w:r>
        <w:t>real FDD system.</w:t>
      </w:r>
    </w:p>
    <w:p w:rsidR="006200F6" w:rsidRDefault="002910BE">
      <w:pPr>
        <w:pStyle w:val="1"/>
        <w:rPr>
          <w:lang w:val="en-US" w:eastAsia="zh-CN"/>
        </w:rPr>
      </w:pPr>
      <w:bookmarkStart w:id="5" w:name="_Toc18705"/>
      <w:bookmarkStart w:id="6" w:name="_Toc28854"/>
      <w:bookmarkStart w:id="7" w:name="_Ref31974"/>
      <w:r>
        <w:rPr>
          <w:rFonts w:hint="eastAsia"/>
          <w:lang w:val="en-US" w:eastAsia="zh-CN"/>
        </w:rPr>
        <w:t>Simulation Assumptions</w:t>
      </w:r>
      <w:bookmarkEnd w:id="5"/>
      <w:bookmarkEnd w:id="6"/>
      <w:r>
        <w:rPr>
          <w:rFonts w:hint="eastAsia"/>
          <w:lang w:val="en-US" w:eastAsia="zh-CN"/>
        </w:rPr>
        <w:t xml:space="preserve"> for 700 MHz</w:t>
      </w:r>
      <w:bookmarkEnd w:id="7"/>
    </w:p>
    <w:p w:rsidR="006200F6" w:rsidRDefault="002910BE">
      <w:pPr>
        <w:rPr>
          <w:lang w:eastAsia="zh-CN"/>
        </w:rPr>
      </w:pPr>
      <w:r>
        <w:rPr>
          <w:rFonts w:hint="eastAsia"/>
          <w:lang w:eastAsia="zh-CN"/>
        </w:rPr>
        <w:t xml:space="preserve">Among the four use cases in Rel-16 URLLC evaluation, i.e., </w:t>
      </w:r>
      <w:r>
        <w:rPr>
          <w:lang w:eastAsia="zh-CN"/>
        </w:rPr>
        <w:t xml:space="preserve">(1) </w:t>
      </w:r>
      <w:r>
        <w:rPr>
          <w:rFonts w:hint="eastAsia"/>
          <w:lang w:eastAsia="zh-CN"/>
        </w:rPr>
        <w:t xml:space="preserve">power distribution, </w:t>
      </w:r>
      <w:r>
        <w:rPr>
          <w:lang w:eastAsia="zh-CN"/>
        </w:rPr>
        <w:t xml:space="preserve">(2) </w:t>
      </w:r>
      <w:r>
        <w:rPr>
          <w:rFonts w:hint="eastAsia"/>
          <w:lang w:eastAsia="zh-CN"/>
        </w:rPr>
        <w:t xml:space="preserve">factory automation, </w:t>
      </w:r>
      <w:r>
        <w:rPr>
          <w:lang w:eastAsia="zh-CN"/>
        </w:rPr>
        <w:t xml:space="preserve">(3) </w:t>
      </w:r>
      <w:r>
        <w:rPr>
          <w:rFonts w:hint="eastAsia"/>
          <w:lang w:eastAsia="zh-CN"/>
        </w:rPr>
        <w:t xml:space="preserve">transportation industry and </w:t>
      </w:r>
      <w:r>
        <w:rPr>
          <w:lang w:eastAsia="zh-CN"/>
        </w:rPr>
        <w:t xml:space="preserve">(4) </w:t>
      </w:r>
      <w:r>
        <w:rPr>
          <w:rFonts w:hint="eastAsia"/>
          <w:lang w:eastAsia="zh-CN"/>
        </w:rPr>
        <w:t xml:space="preserve">Rel-15 enabled use cases, power distribution, transportation industry and Rel-15 enabled use cases can support outdoor scenarios. The factory automation only </w:t>
      </w:r>
      <w:r>
        <w:rPr>
          <w:lang w:eastAsia="zh-CN"/>
        </w:rPr>
        <w:t>supports</w:t>
      </w:r>
      <w:r>
        <w:rPr>
          <w:rFonts w:hint="eastAsia"/>
          <w:lang w:eastAsia="zh-CN"/>
        </w:rPr>
        <w:t xml:space="preserve"> indoor scenarios. </w:t>
      </w:r>
    </w:p>
    <w:p w:rsidR="006200F6" w:rsidRDefault="002910BE">
      <w:pPr>
        <w:rPr>
          <w:lang w:eastAsia="zh-CN"/>
        </w:rPr>
      </w:pPr>
      <w:r>
        <w:rPr>
          <w:rFonts w:hint="eastAsia"/>
          <w:lang w:eastAsia="zh-CN"/>
        </w:rPr>
        <w:t xml:space="preserve">To reduce the simulation cases, we can consider 700 MHz mainly for outdoor. Urban Macro for 700 MHz is firstly defined for power distribution as we listed in Table 1. The </w:t>
      </w:r>
      <w:r>
        <w:rPr>
          <w:lang w:eastAsia="zh-CN"/>
        </w:rPr>
        <w:t>parameter</w:t>
      </w:r>
      <w:r>
        <w:rPr>
          <w:rFonts w:hint="eastAsia"/>
          <w:lang w:eastAsia="zh-CN"/>
        </w:rPr>
        <w:t xml:space="preserve">s are mostly from the agreed 4GHz power distribution scenario. </w:t>
      </w:r>
      <w:r>
        <w:rPr>
          <w:lang w:eastAsia="zh-CN"/>
        </w:rPr>
        <w:t>Antenna</w:t>
      </w:r>
      <w:r>
        <w:rPr>
          <w:rFonts w:hint="eastAsia"/>
          <w:lang w:eastAsia="zh-CN"/>
        </w:rPr>
        <w:t xml:space="preserve"> configurations of 700 MHz in ITU </w:t>
      </w:r>
      <w:r>
        <w:rPr>
          <w:lang w:eastAsia="zh-CN"/>
        </w:rPr>
        <w:t>self-evaluation</w:t>
      </w:r>
      <w:r>
        <w:rPr>
          <w:rFonts w:hint="eastAsia"/>
          <w:lang w:eastAsia="zh-CN"/>
        </w:rPr>
        <w:t xml:space="preserve"> replace those for 4GHz. </w:t>
      </w:r>
    </w:p>
    <w:p w:rsidR="006200F6" w:rsidRDefault="002910BE">
      <w:pPr>
        <w:pStyle w:val="Proposal"/>
        <w:rPr>
          <w:sz w:val="21"/>
          <w:szCs w:val="22"/>
          <w:lang w:eastAsia="zh-CN"/>
        </w:rPr>
      </w:pPr>
      <w:r>
        <w:rPr>
          <w:rFonts w:hint="eastAsia"/>
          <w:sz w:val="21"/>
          <w:szCs w:val="22"/>
          <w:lang w:eastAsia="zh-CN"/>
        </w:rPr>
        <w:t xml:space="preserve">Take the simulation assumptions in Table 1 </w:t>
      </w:r>
      <w:r>
        <w:rPr>
          <w:rFonts w:eastAsiaTheme="minorEastAsia" w:hint="eastAsia"/>
          <w:sz w:val="21"/>
          <w:szCs w:val="22"/>
          <w:lang w:eastAsia="zh-CN"/>
        </w:rPr>
        <w:t xml:space="preserve">for </w:t>
      </w:r>
      <w:r>
        <w:rPr>
          <w:rFonts w:hint="eastAsia"/>
          <w:sz w:val="21"/>
          <w:szCs w:val="22"/>
          <w:lang w:eastAsia="zh-CN"/>
        </w:rPr>
        <w:t>power distribution</w:t>
      </w:r>
      <w:r>
        <w:rPr>
          <w:rFonts w:eastAsiaTheme="minorEastAsia" w:hint="eastAsia"/>
          <w:sz w:val="21"/>
          <w:szCs w:val="22"/>
          <w:lang w:eastAsia="zh-CN"/>
        </w:rPr>
        <w:t xml:space="preserve"> use case in </w:t>
      </w:r>
      <w:r>
        <w:rPr>
          <w:rFonts w:hint="eastAsia"/>
          <w:sz w:val="21"/>
          <w:szCs w:val="22"/>
          <w:lang w:eastAsia="zh-CN"/>
        </w:rPr>
        <w:t>700 MHz for Rel-16 URLLC simulation.</w:t>
      </w:r>
    </w:p>
    <w:p w:rsidR="006200F6" w:rsidRDefault="002910BE">
      <w:pPr>
        <w:pStyle w:val="3"/>
        <w:numPr>
          <w:ilvl w:val="0"/>
          <w:numId w:val="0"/>
        </w:numPr>
        <w:ind w:left="720" w:hanging="720"/>
        <w:jc w:val="center"/>
        <w:rPr>
          <w:rFonts w:ascii="Times New Roman" w:eastAsiaTheme="minorEastAsia" w:hAnsi="Times New Roman"/>
          <w:b/>
          <w:bCs/>
          <w:sz w:val="20"/>
          <w:lang w:val="en-US" w:eastAsia="zh-CN"/>
        </w:rPr>
      </w:pPr>
      <w:r>
        <w:rPr>
          <w:rFonts w:ascii="Times New Roman" w:eastAsiaTheme="minorEastAsia" w:hAnsi="Times New Roman" w:hint="eastAsia"/>
          <w:b/>
          <w:bCs/>
          <w:sz w:val="20"/>
          <w:lang w:val="en-US" w:eastAsia="zh-CN"/>
        </w:rPr>
        <w:t>Table 1. Simulation assumptions for power distribution in 700 MHz</w:t>
      </w:r>
    </w:p>
    <w:tbl>
      <w:tblPr>
        <w:tblW w:w="9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5"/>
        <w:gridCol w:w="5975"/>
      </w:tblGrid>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shd w:val="clear" w:color="auto" w:fill="DBDBDB"/>
            <w:vAlign w:val="center"/>
          </w:tcPr>
          <w:p w:rsidR="006200F6" w:rsidRDefault="002910BE">
            <w:pPr>
              <w:spacing w:after="0"/>
              <w:jc w:val="center"/>
              <w:rPr>
                <w:b/>
                <w:bCs/>
              </w:rPr>
            </w:pPr>
            <w:r>
              <w:rPr>
                <w:b/>
                <w:bCs/>
              </w:rPr>
              <w:t>Parameters</w:t>
            </w:r>
          </w:p>
        </w:tc>
        <w:tc>
          <w:tcPr>
            <w:tcW w:w="5975" w:type="dxa"/>
            <w:tcBorders>
              <w:top w:val="single" w:sz="4" w:space="0" w:color="auto"/>
              <w:left w:val="single" w:sz="4" w:space="0" w:color="auto"/>
              <w:bottom w:val="single" w:sz="4" w:space="0" w:color="auto"/>
              <w:right w:val="single" w:sz="4" w:space="0" w:color="auto"/>
            </w:tcBorders>
            <w:shd w:val="clear" w:color="auto" w:fill="DBDBDB"/>
            <w:vAlign w:val="center"/>
          </w:tcPr>
          <w:p w:rsidR="006200F6" w:rsidRDefault="002910BE">
            <w:pPr>
              <w:spacing w:after="0"/>
              <w:jc w:val="center"/>
              <w:rPr>
                <w:b/>
                <w:bCs/>
                <w:lang w:eastAsia="zh-CN"/>
              </w:rPr>
            </w:pPr>
            <w:r>
              <w:rPr>
                <w:b/>
                <w:bCs/>
                <w:lang w:eastAsia="zh-CN"/>
              </w:rPr>
              <w:t>Value</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pPr>
            <w:r>
              <w:rPr>
                <w:lang w:eastAsia="ja-JP"/>
              </w:rPr>
              <w:t>Layout</w:t>
            </w:r>
          </w:p>
        </w:tc>
        <w:tc>
          <w:tcPr>
            <w:tcW w:w="5975" w:type="dxa"/>
            <w:tcBorders>
              <w:top w:val="single" w:sz="4" w:space="0" w:color="auto"/>
              <w:left w:val="single" w:sz="4" w:space="0" w:color="auto"/>
              <w:bottom w:val="single" w:sz="4" w:space="0" w:color="auto"/>
              <w:right w:val="single" w:sz="4" w:space="0" w:color="auto"/>
            </w:tcBorders>
          </w:tcPr>
          <w:p w:rsidR="006200F6" w:rsidRDefault="002910BE">
            <w:pPr>
              <w:spacing w:after="0"/>
              <w:jc w:val="left"/>
              <w:rPr>
                <w:lang w:eastAsia="zh-CN"/>
              </w:rPr>
            </w:pPr>
            <w:r>
              <w:rPr>
                <w:lang w:eastAsia="ja-JP"/>
              </w:rPr>
              <w:t>Single layer - Macro layer: Hex. Grid</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pPr>
            <w:r>
              <w:rPr>
                <w:lang w:eastAsia="ja-JP"/>
              </w:rPr>
              <w:t>Inter-BS distance</w:t>
            </w:r>
          </w:p>
        </w:tc>
        <w:tc>
          <w:tcPr>
            <w:tcW w:w="5975" w:type="dxa"/>
            <w:tcBorders>
              <w:top w:val="single" w:sz="4" w:space="0" w:color="auto"/>
              <w:left w:val="single" w:sz="4" w:space="0" w:color="auto"/>
              <w:bottom w:val="single" w:sz="4" w:space="0" w:color="auto"/>
              <w:right w:val="single" w:sz="4" w:space="0" w:color="auto"/>
            </w:tcBorders>
          </w:tcPr>
          <w:p w:rsidR="006200F6" w:rsidRDefault="002910BE">
            <w:pPr>
              <w:spacing w:after="0"/>
              <w:jc w:val="left"/>
              <w:rPr>
                <w:rFonts w:eastAsiaTheme="minorEastAsia"/>
                <w:lang w:eastAsia="zh-CN"/>
              </w:rPr>
            </w:pPr>
            <w:r>
              <w:t>500m</w:t>
            </w:r>
          </w:p>
          <w:p w:rsidR="006200F6" w:rsidRDefault="002910BE">
            <w:pPr>
              <w:spacing w:after="0"/>
              <w:jc w:val="left"/>
              <w:rPr>
                <w:lang w:eastAsia="zh-CN"/>
              </w:rPr>
            </w:pPr>
            <w:r>
              <w:rPr>
                <w:rFonts w:eastAsiaTheme="minorEastAsia"/>
                <w:lang w:eastAsia="zh-CN"/>
              </w:rPr>
              <w:t>Note: Other value (e.g. 150 m) is</w:t>
            </w:r>
            <w:r>
              <w:rPr>
                <w:lang w:eastAsia="ja-JP"/>
              </w:rPr>
              <w:t xml:space="preserve"> not precluded</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rPr>
                <w:lang w:eastAsia="ja-JP"/>
              </w:rPr>
            </w:pPr>
            <w:r>
              <w:rPr>
                <w:lang w:eastAsia="ja-JP"/>
              </w:rPr>
              <w:lastRenderedPageBreak/>
              <w:t>Carrier frequency</w:t>
            </w:r>
          </w:p>
        </w:tc>
        <w:tc>
          <w:tcPr>
            <w:tcW w:w="5975" w:type="dxa"/>
            <w:tcBorders>
              <w:top w:val="single" w:sz="4" w:space="0" w:color="auto"/>
              <w:left w:val="single" w:sz="4" w:space="0" w:color="auto"/>
              <w:bottom w:val="single" w:sz="4" w:space="0" w:color="auto"/>
              <w:right w:val="single" w:sz="4" w:space="0" w:color="auto"/>
            </w:tcBorders>
          </w:tcPr>
          <w:p w:rsidR="006200F6" w:rsidRDefault="002910BE">
            <w:pPr>
              <w:spacing w:after="0"/>
              <w:jc w:val="left"/>
              <w:rPr>
                <w:lang w:eastAsia="zh-CN"/>
              </w:rPr>
            </w:pPr>
            <w:r>
              <w:rPr>
                <w:lang w:eastAsia="zh-CN"/>
              </w:rPr>
              <w:t>700 MHz</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rPr>
                <w:lang w:eastAsia="zh-CN"/>
              </w:rPr>
            </w:pPr>
            <w:r>
              <w:rPr>
                <w:lang w:eastAsia="zh-CN"/>
              </w:rPr>
              <w:t xml:space="preserve">Channel model </w:t>
            </w:r>
          </w:p>
        </w:tc>
        <w:tc>
          <w:tcPr>
            <w:tcW w:w="5975" w:type="dxa"/>
            <w:tcBorders>
              <w:top w:val="single" w:sz="4" w:space="0" w:color="auto"/>
              <w:left w:val="single" w:sz="4" w:space="0" w:color="auto"/>
              <w:bottom w:val="single" w:sz="4" w:space="0" w:color="auto"/>
              <w:right w:val="single" w:sz="4" w:space="0" w:color="auto"/>
            </w:tcBorders>
          </w:tcPr>
          <w:p w:rsidR="006200F6" w:rsidRDefault="002910BE">
            <w:pPr>
              <w:spacing w:after="0"/>
              <w:jc w:val="left"/>
              <w:rPr>
                <w:lang w:eastAsia="zh-CN"/>
              </w:rPr>
            </w:pPr>
            <w:proofErr w:type="spellStart"/>
            <w:r>
              <w:rPr>
                <w:lang w:eastAsia="zh-CN"/>
              </w:rPr>
              <w:t>UMa</w:t>
            </w:r>
            <w:proofErr w:type="spellEnd"/>
            <w:r>
              <w:rPr>
                <w:lang w:eastAsia="zh-CN"/>
              </w:rPr>
              <w:t xml:space="preserve"> in TR 38.901</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pPr>
            <w:r>
              <w:rPr>
                <w:lang w:eastAsia="ja-JP"/>
              </w:rPr>
              <w:t xml:space="preserve">UE </w:t>
            </w:r>
            <w:proofErr w:type="spellStart"/>
            <w:r>
              <w:rPr>
                <w:lang w:eastAsia="ja-JP"/>
              </w:rPr>
              <w:t>Tx</w:t>
            </w:r>
            <w:proofErr w:type="spellEnd"/>
            <w:r>
              <w:rPr>
                <w:lang w:eastAsia="ja-JP"/>
              </w:rPr>
              <w:t xml:space="preserve"> power</w:t>
            </w:r>
          </w:p>
        </w:tc>
        <w:tc>
          <w:tcPr>
            <w:tcW w:w="5975" w:type="dxa"/>
            <w:tcBorders>
              <w:top w:val="single" w:sz="4" w:space="0" w:color="auto"/>
              <w:left w:val="single" w:sz="4" w:space="0" w:color="auto"/>
              <w:bottom w:val="single" w:sz="4" w:space="0" w:color="auto"/>
              <w:right w:val="single" w:sz="4" w:space="0" w:color="auto"/>
            </w:tcBorders>
            <w:vAlign w:val="center"/>
          </w:tcPr>
          <w:p w:rsidR="006200F6" w:rsidRDefault="002910BE">
            <w:pPr>
              <w:pStyle w:val="TAL"/>
              <w:jc w:val="left"/>
              <w:rPr>
                <w:rFonts w:ascii="Times New Roman" w:hAnsi="Times New Roman"/>
                <w:sz w:val="20"/>
                <w:lang w:eastAsia="zh-CN"/>
              </w:rPr>
            </w:pPr>
            <w:r>
              <w:rPr>
                <w:rFonts w:ascii="Times New Roman" w:hAnsi="Times New Roman"/>
                <w:sz w:val="20"/>
                <w:lang w:eastAsia="zh-CN"/>
              </w:rPr>
              <w:t xml:space="preserve">23 </w:t>
            </w:r>
            <w:proofErr w:type="spellStart"/>
            <w:r>
              <w:rPr>
                <w:rFonts w:ascii="Times New Roman" w:hAnsi="Times New Roman"/>
                <w:sz w:val="20"/>
                <w:lang w:eastAsia="zh-CN"/>
              </w:rPr>
              <w:t>dBm</w:t>
            </w:r>
            <w:proofErr w:type="spellEnd"/>
          </w:p>
          <w:p w:rsidR="006200F6" w:rsidRDefault="006200F6">
            <w:pPr>
              <w:pStyle w:val="TAL"/>
              <w:jc w:val="left"/>
              <w:rPr>
                <w:rFonts w:ascii="Times New Roman" w:hAnsi="Times New Roman"/>
                <w:sz w:val="20"/>
                <w:lang w:eastAsia="zh-CN"/>
              </w:rPr>
            </w:pP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pPr>
            <w:r>
              <w:rPr>
                <w:lang w:eastAsia="ja-JP"/>
              </w:rPr>
              <w:t>BS antenna configurations</w:t>
            </w:r>
          </w:p>
        </w:tc>
        <w:tc>
          <w:tcPr>
            <w:tcW w:w="5975" w:type="dxa"/>
            <w:tcBorders>
              <w:top w:val="single" w:sz="4" w:space="0" w:color="auto"/>
              <w:left w:val="single" w:sz="4" w:space="0" w:color="auto"/>
              <w:bottom w:val="single" w:sz="4" w:space="0" w:color="auto"/>
              <w:right w:val="single" w:sz="4" w:space="0" w:color="auto"/>
            </w:tcBorders>
            <w:vAlign w:val="center"/>
          </w:tcPr>
          <w:p w:rsidR="006200F6" w:rsidRDefault="002910BE">
            <w:pPr>
              <w:spacing w:after="0"/>
              <w:jc w:val="left"/>
              <w:rPr>
                <w:lang w:eastAsia="zh-CN"/>
              </w:rPr>
            </w:pPr>
            <w:r>
              <w:rPr>
                <w:lang w:eastAsia="zh-CN"/>
              </w:rPr>
              <w:t xml:space="preserve">16 </w:t>
            </w:r>
            <w:proofErr w:type="spellStart"/>
            <w:r>
              <w:rPr>
                <w:lang w:eastAsia="zh-CN"/>
              </w:rPr>
              <w:t>Tx</w:t>
            </w:r>
            <w:proofErr w:type="spellEnd"/>
            <w:r>
              <w:rPr>
                <w:lang w:eastAsia="zh-CN"/>
              </w:rPr>
              <w:t>/Rx, (</w:t>
            </w:r>
            <w:proofErr w:type="spellStart"/>
            <w:r>
              <w:rPr>
                <w:lang w:eastAsia="zh-CN"/>
              </w:rPr>
              <w:t>M,N,P,Mg,Ng</w:t>
            </w:r>
            <w:proofErr w:type="spellEnd"/>
            <w:r>
              <w:rPr>
                <w:lang w:eastAsia="zh-CN"/>
              </w:rPr>
              <w:t>) = (8,1,2,1,1), (</w:t>
            </w:r>
            <w:proofErr w:type="spellStart"/>
            <w:r>
              <w:rPr>
                <w:lang w:eastAsia="zh-CN"/>
              </w:rPr>
              <w:t>dH,dV</w:t>
            </w:r>
            <w:proofErr w:type="spellEnd"/>
            <w:r>
              <w:rPr>
                <w:lang w:eastAsia="zh-CN"/>
              </w:rPr>
              <w:t>) = (N/A, 0.8)λ</w:t>
            </w:r>
            <w:r>
              <w:rPr>
                <w:lang w:eastAsia="zh-CN"/>
              </w:rPr>
              <w:br/>
              <w:t>+45°, -45° polarization</w:t>
            </w:r>
          </w:p>
          <w:p w:rsidR="006200F6" w:rsidRDefault="002910BE">
            <w:pPr>
              <w:spacing w:after="0"/>
              <w:jc w:val="left"/>
              <w:rPr>
                <w:highlight w:val="yellow"/>
                <w:lang w:eastAsia="zh-CN"/>
              </w:rPr>
            </w:pPr>
            <w:r>
              <w:rPr>
                <w:lang w:eastAsia="zh-CN"/>
              </w:rPr>
              <w:t>2TXRU, (</w:t>
            </w:r>
            <w:proofErr w:type="spellStart"/>
            <w:r>
              <w:rPr>
                <w:lang w:eastAsia="zh-CN"/>
              </w:rPr>
              <w:t>Mp,Np,P,Mg,Ng</w:t>
            </w:r>
            <w:proofErr w:type="spellEnd"/>
            <w:r>
              <w:rPr>
                <w:lang w:eastAsia="zh-CN"/>
              </w:rPr>
              <w:t>) = (1,1,2,1,1)</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pPr>
            <w:r>
              <w:rPr>
                <w:lang w:eastAsia="ja-JP"/>
              </w:rPr>
              <w:t>BS antenna height</w:t>
            </w:r>
          </w:p>
        </w:tc>
        <w:tc>
          <w:tcPr>
            <w:tcW w:w="5975" w:type="dxa"/>
            <w:tcBorders>
              <w:top w:val="single" w:sz="4" w:space="0" w:color="auto"/>
              <w:left w:val="single" w:sz="4" w:space="0" w:color="auto"/>
              <w:bottom w:val="single" w:sz="4" w:space="0" w:color="auto"/>
              <w:right w:val="single" w:sz="4" w:space="0" w:color="auto"/>
            </w:tcBorders>
            <w:vAlign w:val="center"/>
          </w:tcPr>
          <w:p w:rsidR="006200F6" w:rsidRDefault="002910BE">
            <w:pPr>
              <w:spacing w:after="0"/>
              <w:jc w:val="left"/>
              <w:rPr>
                <w:lang w:eastAsia="zh-CN"/>
              </w:rPr>
            </w:pPr>
            <w:r>
              <w:rPr>
                <w:lang w:eastAsia="zh-CN"/>
              </w:rPr>
              <w:t>25 m</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pPr>
            <w:r>
              <w:rPr>
                <w:lang w:eastAsia="ja-JP"/>
              </w:rPr>
              <w:t>BS antenna element gain + connector loss</w:t>
            </w:r>
          </w:p>
        </w:tc>
        <w:tc>
          <w:tcPr>
            <w:tcW w:w="5975" w:type="dxa"/>
            <w:tcBorders>
              <w:top w:val="single" w:sz="4" w:space="0" w:color="auto"/>
              <w:left w:val="single" w:sz="4" w:space="0" w:color="auto"/>
              <w:bottom w:val="single" w:sz="4" w:space="0" w:color="auto"/>
              <w:right w:val="single" w:sz="4" w:space="0" w:color="auto"/>
            </w:tcBorders>
            <w:vAlign w:val="center"/>
          </w:tcPr>
          <w:p w:rsidR="006200F6" w:rsidRDefault="002910BE">
            <w:pPr>
              <w:spacing w:after="0"/>
              <w:jc w:val="left"/>
              <w:rPr>
                <w:lang w:eastAsia="ja-JP"/>
              </w:rPr>
            </w:pPr>
            <w:r>
              <w:rPr>
                <w:lang w:eastAsia="zh-CN"/>
              </w:rPr>
              <w:t xml:space="preserve">8 </w:t>
            </w:r>
            <w:proofErr w:type="spellStart"/>
            <w:r>
              <w:rPr>
                <w:lang w:eastAsia="zh-CN"/>
              </w:rPr>
              <w:t>dBi</w:t>
            </w:r>
            <w:proofErr w:type="spellEnd"/>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pPr>
            <w:r>
              <w:rPr>
                <w:lang w:eastAsia="ja-JP"/>
              </w:rPr>
              <w:t>BS receiver noise figure</w:t>
            </w:r>
          </w:p>
        </w:tc>
        <w:tc>
          <w:tcPr>
            <w:tcW w:w="5975" w:type="dxa"/>
            <w:tcBorders>
              <w:top w:val="single" w:sz="4" w:space="0" w:color="auto"/>
              <w:left w:val="single" w:sz="4" w:space="0" w:color="auto"/>
              <w:bottom w:val="single" w:sz="4" w:space="0" w:color="auto"/>
              <w:right w:val="single" w:sz="4" w:space="0" w:color="auto"/>
            </w:tcBorders>
            <w:vAlign w:val="center"/>
          </w:tcPr>
          <w:p w:rsidR="006200F6" w:rsidRDefault="002910BE">
            <w:pPr>
              <w:spacing w:after="0"/>
              <w:jc w:val="left"/>
              <w:rPr>
                <w:lang w:eastAsia="zh-CN"/>
              </w:rPr>
            </w:pPr>
            <w:r>
              <w:rPr>
                <w:lang w:eastAsia="zh-CN"/>
              </w:rPr>
              <w:t>5 dB</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rPr>
                <w:lang w:eastAsia="ja-JP"/>
              </w:rPr>
            </w:pPr>
            <w:r>
              <w:rPr>
                <w:lang w:eastAsia="ja-JP"/>
              </w:rPr>
              <w:t>UE antenna configuration</w:t>
            </w:r>
          </w:p>
        </w:tc>
        <w:tc>
          <w:tcPr>
            <w:tcW w:w="5975" w:type="dxa"/>
            <w:tcBorders>
              <w:top w:val="single" w:sz="4" w:space="0" w:color="auto"/>
              <w:left w:val="single" w:sz="4" w:space="0" w:color="auto"/>
              <w:bottom w:val="single" w:sz="4" w:space="0" w:color="auto"/>
              <w:right w:val="single" w:sz="4" w:space="0" w:color="auto"/>
            </w:tcBorders>
            <w:vAlign w:val="center"/>
          </w:tcPr>
          <w:p w:rsidR="006200F6" w:rsidRDefault="002910BE">
            <w:pPr>
              <w:spacing w:after="0"/>
              <w:jc w:val="left"/>
              <w:rPr>
                <w:lang w:eastAsia="zh-CN"/>
              </w:rPr>
            </w:pPr>
            <w:r>
              <w:rPr>
                <w:lang w:eastAsia="zh-CN"/>
              </w:rPr>
              <w:t xml:space="preserve">2Tx/Rx, </w:t>
            </w:r>
            <w:r>
              <w:rPr>
                <w:rFonts w:hint="eastAsia"/>
                <w:lang w:eastAsia="zh-CN"/>
              </w:rPr>
              <w:t xml:space="preserve"> </w:t>
            </w:r>
            <w:r>
              <w:rPr>
                <w:lang w:eastAsia="zh-CN"/>
              </w:rPr>
              <w:t>(</w:t>
            </w:r>
            <w:proofErr w:type="spellStart"/>
            <w:r>
              <w:rPr>
                <w:lang w:eastAsia="zh-CN"/>
              </w:rPr>
              <w:t>M,N,P,Mg,Ng</w:t>
            </w:r>
            <w:proofErr w:type="spellEnd"/>
            <w:r>
              <w:rPr>
                <w:lang w:eastAsia="zh-CN"/>
              </w:rPr>
              <w:t>) = (1,1,2,1,1)</w:t>
            </w:r>
            <w:r>
              <w:rPr>
                <w:rFonts w:hint="eastAsia"/>
                <w:lang w:eastAsia="zh-CN"/>
              </w:rPr>
              <w:t xml:space="preserve"> </w:t>
            </w:r>
          </w:p>
          <w:p w:rsidR="006200F6" w:rsidRDefault="002910BE">
            <w:pPr>
              <w:spacing w:after="0"/>
              <w:jc w:val="left"/>
              <w:rPr>
                <w:lang w:eastAsia="zh-CN"/>
              </w:rPr>
            </w:pPr>
            <w:r>
              <w:rPr>
                <w:lang w:eastAsia="zh-CN"/>
              </w:rPr>
              <w:t>0°, 90° polarization</w:t>
            </w:r>
          </w:p>
          <w:p w:rsidR="006200F6" w:rsidRDefault="002910BE">
            <w:pPr>
              <w:spacing w:after="0"/>
              <w:jc w:val="left"/>
              <w:rPr>
                <w:lang w:eastAsia="zh-CN"/>
              </w:rPr>
            </w:pPr>
            <w:r>
              <w:rPr>
                <w:lang w:eastAsia="zh-CN"/>
              </w:rPr>
              <w:t>2TXRU (1-to-1 mapping)</w:t>
            </w:r>
          </w:p>
          <w:p w:rsidR="006200F6" w:rsidRDefault="002910BE">
            <w:pPr>
              <w:spacing w:after="0"/>
              <w:jc w:val="left"/>
              <w:rPr>
                <w:highlight w:val="yellow"/>
                <w:lang w:eastAsia="zh-CN"/>
              </w:rPr>
            </w:pPr>
            <w:r>
              <w:rPr>
                <w:lang w:eastAsia="zh-CN"/>
              </w:rPr>
              <w:t>Omni-directional</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pPr>
            <w:r>
              <w:rPr>
                <w:lang w:eastAsia="ja-JP"/>
              </w:rPr>
              <w:t>UE antenna height</w:t>
            </w:r>
          </w:p>
        </w:tc>
        <w:tc>
          <w:tcPr>
            <w:tcW w:w="5975" w:type="dxa"/>
            <w:tcBorders>
              <w:top w:val="single" w:sz="4" w:space="0" w:color="auto"/>
              <w:left w:val="single" w:sz="4" w:space="0" w:color="auto"/>
              <w:bottom w:val="single" w:sz="4" w:space="0" w:color="auto"/>
              <w:right w:val="single" w:sz="4" w:space="0" w:color="auto"/>
            </w:tcBorders>
            <w:vAlign w:val="center"/>
          </w:tcPr>
          <w:p w:rsidR="006200F6" w:rsidRDefault="002910BE">
            <w:pPr>
              <w:spacing w:after="0"/>
              <w:jc w:val="left"/>
              <w:rPr>
                <w:lang w:eastAsia="zh-CN"/>
              </w:rPr>
            </w:pPr>
            <w:r>
              <w:t>Follow the modelling of TR 38.901</w:t>
            </w:r>
            <w:r>
              <w:rPr>
                <w:lang w:eastAsia="zh-CN"/>
              </w:rPr>
              <w:t xml:space="preserve"> (e.g. 1.5m)</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pPr>
            <w:r>
              <w:rPr>
                <w:lang w:eastAsia="ja-JP"/>
              </w:rPr>
              <w:t>UE antenna gain</w:t>
            </w:r>
          </w:p>
        </w:tc>
        <w:tc>
          <w:tcPr>
            <w:tcW w:w="5975" w:type="dxa"/>
            <w:tcBorders>
              <w:top w:val="single" w:sz="4" w:space="0" w:color="auto"/>
              <w:left w:val="single" w:sz="4" w:space="0" w:color="auto"/>
              <w:bottom w:val="single" w:sz="4" w:space="0" w:color="auto"/>
              <w:right w:val="single" w:sz="4" w:space="0" w:color="auto"/>
            </w:tcBorders>
            <w:vAlign w:val="center"/>
          </w:tcPr>
          <w:p w:rsidR="006200F6" w:rsidRDefault="002910BE">
            <w:pPr>
              <w:spacing w:after="0"/>
              <w:jc w:val="left"/>
              <w:rPr>
                <w:lang w:eastAsia="zh-CN"/>
              </w:rPr>
            </w:pPr>
            <w:r>
              <w:t>0dBi as starting point</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rPr>
                <w:lang w:eastAsia="zh-CN"/>
              </w:rPr>
            </w:pPr>
            <w:r>
              <w:rPr>
                <w:lang w:eastAsia="zh-CN"/>
              </w:rPr>
              <w:t>UE receiver noise figure</w:t>
            </w:r>
          </w:p>
        </w:tc>
        <w:tc>
          <w:tcPr>
            <w:tcW w:w="5975" w:type="dxa"/>
            <w:tcBorders>
              <w:top w:val="single" w:sz="4" w:space="0" w:color="auto"/>
              <w:left w:val="single" w:sz="4" w:space="0" w:color="auto"/>
              <w:bottom w:val="single" w:sz="4" w:space="0" w:color="auto"/>
              <w:right w:val="single" w:sz="4" w:space="0" w:color="auto"/>
            </w:tcBorders>
          </w:tcPr>
          <w:p w:rsidR="006200F6" w:rsidRDefault="002910BE">
            <w:pPr>
              <w:spacing w:after="0"/>
              <w:ind w:right="-157"/>
              <w:jc w:val="left"/>
              <w:rPr>
                <w:lang w:eastAsia="zh-CN"/>
              </w:rPr>
            </w:pPr>
            <w:r>
              <w:rPr>
                <w:lang w:eastAsia="zh-CN"/>
              </w:rPr>
              <w:t xml:space="preserve">7 dB </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rPr>
                <w:lang w:eastAsia="ja-JP"/>
              </w:rPr>
            </w:pPr>
            <w:r>
              <w:rPr>
                <w:lang w:eastAsia="ja-JP"/>
              </w:rPr>
              <w:t xml:space="preserve">Total transmit power per </w:t>
            </w:r>
            <w:proofErr w:type="spellStart"/>
            <w:r>
              <w:rPr>
                <w:lang w:eastAsia="ja-JP"/>
              </w:rPr>
              <w:t>TRxP</w:t>
            </w:r>
            <w:proofErr w:type="spellEnd"/>
          </w:p>
        </w:tc>
        <w:tc>
          <w:tcPr>
            <w:tcW w:w="5975" w:type="dxa"/>
            <w:tcBorders>
              <w:top w:val="single" w:sz="4" w:space="0" w:color="auto"/>
              <w:left w:val="single" w:sz="4" w:space="0" w:color="auto"/>
              <w:bottom w:val="single" w:sz="4" w:space="0" w:color="auto"/>
              <w:right w:val="single" w:sz="4" w:space="0" w:color="auto"/>
            </w:tcBorders>
          </w:tcPr>
          <w:p w:rsidR="006200F6" w:rsidRDefault="002910BE">
            <w:pPr>
              <w:spacing w:after="0"/>
              <w:ind w:right="-157"/>
              <w:jc w:val="left"/>
              <w:rPr>
                <w:lang w:eastAsia="zh-CN"/>
              </w:rPr>
            </w:pPr>
            <w:r>
              <w:t>4</w:t>
            </w:r>
            <w:r>
              <w:rPr>
                <w:rFonts w:hint="eastAsia"/>
                <w:lang w:eastAsia="zh-CN"/>
              </w:rPr>
              <w:t>9</w:t>
            </w:r>
            <w:r>
              <w:t xml:space="preserve"> </w:t>
            </w:r>
            <w:proofErr w:type="spellStart"/>
            <w:r>
              <w:t>dBm</w:t>
            </w:r>
            <w:proofErr w:type="spellEnd"/>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rPr>
                <w:lang w:eastAsia="zh-CN"/>
              </w:rPr>
            </w:pPr>
            <w:r>
              <w:rPr>
                <w:lang w:eastAsia="ja-JP"/>
              </w:rPr>
              <w:t>BS receiver</w:t>
            </w:r>
          </w:p>
        </w:tc>
        <w:tc>
          <w:tcPr>
            <w:tcW w:w="5975" w:type="dxa"/>
            <w:tcBorders>
              <w:top w:val="single" w:sz="4" w:space="0" w:color="auto"/>
              <w:left w:val="single" w:sz="4" w:space="0" w:color="auto"/>
              <w:bottom w:val="single" w:sz="4" w:space="0" w:color="auto"/>
              <w:right w:val="single" w:sz="4" w:space="0" w:color="auto"/>
            </w:tcBorders>
            <w:vAlign w:val="center"/>
          </w:tcPr>
          <w:p w:rsidR="006200F6" w:rsidRDefault="002910BE">
            <w:pPr>
              <w:spacing w:after="0"/>
              <w:ind w:right="-157"/>
              <w:jc w:val="left"/>
              <w:rPr>
                <w:lang w:eastAsia="zh-CN"/>
              </w:rPr>
            </w:pPr>
            <w:r>
              <w:rPr>
                <w:lang w:eastAsia="ja-JP"/>
              </w:rPr>
              <w:t>MMSE-IRC as the baseline receiver</w:t>
            </w:r>
            <w:r>
              <w:rPr>
                <w:lang w:eastAsia="ja-JP"/>
              </w:rPr>
              <w:br/>
              <w:t>Note: Advanced receiver is not precluded.</w:t>
            </w:r>
          </w:p>
        </w:tc>
      </w:tr>
      <w:tr w:rsidR="006200F6">
        <w:trPr>
          <w:trHeight w:val="283"/>
          <w:jc w:val="center"/>
        </w:trPr>
        <w:tc>
          <w:tcPr>
            <w:tcW w:w="9110" w:type="dxa"/>
            <w:gridSpan w:val="2"/>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rsidR="006200F6" w:rsidRDefault="002910BE">
            <w:pPr>
              <w:spacing w:after="0"/>
              <w:ind w:right="-157"/>
              <w:jc w:val="center"/>
              <w:rPr>
                <w:lang w:eastAsia="ja-JP"/>
              </w:rPr>
            </w:pPr>
            <w:r>
              <w:rPr>
                <w:b/>
                <w:color w:val="000000"/>
                <w:lang w:eastAsia="zh-CN"/>
              </w:rPr>
              <w:t>Parameters with the value not defined in 38.802</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rPr>
                <w:lang w:eastAsia="zh-CN"/>
              </w:rPr>
            </w:pPr>
            <w:r>
              <w:rPr>
                <w:lang w:eastAsia="zh-CN"/>
              </w:rPr>
              <w:t>Number of UEs per cell</w:t>
            </w:r>
          </w:p>
        </w:tc>
        <w:tc>
          <w:tcPr>
            <w:tcW w:w="5975" w:type="dxa"/>
            <w:tcBorders>
              <w:top w:val="single" w:sz="4" w:space="0" w:color="auto"/>
              <w:left w:val="single" w:sz="4" w:space="0" w:color="auto"/>
              <w:bottom w:val="single" w:sz="4" w:space="0" w:color="auto"/>
              <w:right w:val="single" w:sz="4" w:space="0" w:color="auto"/>
            </w:tcBorders>
          </w:tcPr>
          <w:p w:rsidR="006200F6" w:rsidRDefault="002910BE">
            <w:pPr>
              <w:spacing w:after="0"/>
              <w:jc w:val="left"/>
              <w:rPr>
                <w:lang w:eastAsia="zh-CN"/>
              </w:rPr>
            </w:pPr>
            <w:r>
              <w:rPr>
                <w:lang w:eastAsia="zh-CN"/>
              </w:rPr>
              <w:t xml:space="preserve">Up to 10 </w:t>
            </w:r>
          </w:p>
          <w:p w:rsidR="006200F6" w:rsidRDefault="002910BE">
            <w:pPr>
              <w:spacing w:after="0"/>
              <w:jc w:val="left"/>
              <w:rPr>
                <w:color w:val="000000" w:themeColor="text1"/>
                <w:lang w:eastAsia="zh-CN"/>
              </w:rPr>
            </w:pPr>
            <w:r>
              <w:rPr>
                <w:rFonts w:hint="eastAsia"/>
                <w:color w:val="000000" w:themeColor="text1"/>
                <w:lang w:eastAsia="zh-CN"/>
              </w:rPr>
              <w:t>Note: Example of the number of users can be 5, 10</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rPr>
                <w:lang w:eastAsia="zh-CN"/>
              </w:rPr>
            </w:pPr>
            <w:r>
              <w:rPr>
                <w:lang w:eastAsia="zh-CN"/>
              </w:rPr>
              <w:t xml:space="preserve">Simulation bandwidth </w:t>
            </w:r>
          </w:p>
        </w:tc>
        <w:tc>
          <w:tcPr>
            <w:tcW w:w="5975" w:type="dxa"/>
            <w:tcBorders>
              <w:top w:val="single" w:sz="4" w:space="0" w:color="auto"/>
              <w:left w:val="single" w:sz="4" w:space="0" w:color="auto"/>
              <w:bottom w:val="single" w:sz="4" w:space="0" w:color="auto"/>
              <w:right w:val="single" w:sz="4" w:space="0" w:color="auto"/>
            </w:tcBorders>
          </w:tcPr>
          <w:p w:rsidR="006200F6" w:rsidRDefault="007C57E3">
            <w:pPr>
              <w:spacing w:after="0"/>
              <w:jc w:val="left"/>
              <w:rPr>
                <w:lang w:eastAsia="zh-CN"/>
              </w:rPr>
            </w:pPr>
            <w:r>
              <w:rPr>
                <w:rFonts w:hint="eastAsia"/>
                <w:lang w:eastAsia="zh-CN"/>
              </w:rPr>
              <w:t>1</w:t>
            </w:r>
            <w:r w:rsidR="002910BE">
              <w:rPr>
                <w:lang w:eastAsia="zh-CN"/>
              </w:rPr>
              <w:t>0 MHz</w:t>
            </w:r>
            <w:r w:rsidR="002910BE">
              <w:rPr>
                <w:rFonts w:hint="eastAsia"/>
                <w:lang w:eastAsia="zh-CN"/>
              </w:rPr>
              <w:t xml:space="preserve">   </w:t>
            </w:r>
            <w:r w:rsidR="002910BE">
              <w:rPr>
                <w:rFonts w:hint="eastAsia"/>
                <w:color w:val="0000FF"/>
                <w:lang w:eastAsia="zh-CN"/>
              </w:rPr>
              <w:t>[Note1]</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rPr>
                <w:lang w:eastAsia="zh-CN"/>
              </w:rPr>
            </w:pPr>
            <w:r>
              <w:rPr>
                <w:lang w:eastAsia="zh-CN"/>
              </w:rPr>
              <w:t xml:space="preserve">SCS </w:t>
            </w:r>
          </w:p>
        </w:tc>
        <w:tc>
          <w:tcPr>
            <w:tcW w:w="5975" w:type="dxa"/>
            <w:tcBorders>
              <w:top w:val="single" w:sz="4" w:space="0" w:color="auto"/>
              <w:left w:val="single" w:sz="4" w:space="0" w:color="auto"/>
              <w:bottom w:val="single" w:sz="4" w:space="0" w:color="auto"/>
              <w:right w:val="single" w:sz="4" w:space="0" w:color="auto"/>
            </w:tcBorders>
          </w:tcPr>
          <w:p w:rsidR="006200F6" w:rsidRDefault="002910BE">
            <w:pPr>
              <w:spacing w:after="0"/>
              <w:jc w:val="left"/>
              <w:rPr>
                <w:lang w:eastAsia="zh-CN"/>
              </w:rPr>
            </w:pPr>
            <w:r>
              <w:rPr>
                <w:rFonts w:hint="eastAsia"/>
                <w:lang w:eastAsia="zh-CN"/>
              </w:rPr>
              <w:t xml:space="preserve">30 KHz   </w:t>
            </w:r>
            <w:r>
              <w:rPr>
                <w:rFonts w:hint="eastAsia"/>
                <w:color w:val="0000FF"/>
                <w:lang w:eastAsia="zh-CN"/>
              </w:rPr>
              <w:t>[Note2]</w:t>
            </w:r>
          </w:p>
          <w:p w:rsidR="006200F6" w:rsidRDefault="002910BE">
            <w:pPr>
              <w:spacing w:after="0"/>
              <w:jc w:val="left"/>
              <w:rPr>
                <w:lang w:eastAsia="zh-CN"/>
              </w:rPr>
            </w:pPr>
            <w:r>
              <w:rPr>
                <w:rFonts w:eastAsiaTheme="minorEastAsia"/>
                <w:lang w:eastAsia="zh-CN"/>
              </w:rPr>
              <w:t xml:space="preserve">Note: Other values for evaluation are not precluded. </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rPr>
                <w:lang w:eastAsia="ja-JP"/>
              </w:rPr>
            </w:pPr>
            <w:r>
              <w:rPr>
                <w:lang w:eastAsia="ja-JP"/>
              </w:rPr>
              <w:t>UE distribution</w:t>
            </w:r>
          </w:p>
        </w:tc>
        <w:tc>
          <w:tcPr>
            <w:tcW w:w="5975" w:type="dxa"/>
            <w:tcBorders>
              <w:top w:val="single" w:sz="4" w:space="0" w:color="auto"/>
              <w:left w:val="single" w:sz="4" w:space="0" w:color="auto"/>
              <w:bottom w:val="single" w:sz="4" w:space="0" w:color="auto"/>
              <w:right w:val="single" w:sz="4" w:space="0" w:color="auto"/>
            </w:tcBorders>
          </w:tcPr>
          <w:p w:rsidR="006200F6" w:rsidRDefault="002910BE">
            <w:pPr>
              <w:spacing w:after="0"/>
              <w:jc w:val="left"/>
              <w:rPr>
                <w:lang w:eastAsia="zh-CN"/>
              </w:rPr>
            </w:pPr>
            <w:r>
              <w:rPr>
                <w:lang w:eastAsia="zh-CN"/>
              </w:rPr>
              <w:t xml:space="preserve">100% of users are outdoors </w:t>
            </w:r>
          </w:p>
          <w:p w:rsidR="006200F6" w:rsidRDefault="002910BE">
            <w:pPr>
              <w:pStyle w:val="B2"/>
              <w:spacing w:after="0"/>
              <w:ind w:left="0" w:firstLine="0"/>
              <w:jc w:val="left"/>
              <w:rPr>
                <w:lang w:eastAsia="zh-CN"/>
              </w:rPr>
            </w:pPr>
            <w:r>
              <w:rPr>
                <w:lang w:eastAsia="zh-CN"/>
              </w:rPr>
              <w:t>Use 3km/h for modeling fading channel</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rPr>
                <w:lang w:eastAsia="ja-JP"/>
              </w:rPr>
            </w:pPr>
            <w:r>
              <w:t>UE power control</w:t>
            </w:r>
          </w:p>
        </w:tc>
        <w:tc>
          <w:tcPr>
            <w:tcW w:w="5975" w:type="dxa"/>
            <w:tcBorders>
              <w:top w:val="single" w:sz="4" w:space="0" w:color="auto"/>
              <w:left w:val="single" w:sz="4" w:space="0" w:color="auto"/>
              <w:bottom w:val="single" w:sz="4" w:space="0" w:color="auto"/>
              <w:right w:val="single" w:sz="4" w:space="0" w:color="auto"/>
            </w:tcBorders>
            <w:vAlign w:val="center"/>
          </w:tcPr>
          <w:p w:rsidR="006200F6" w:rsidRDefault="002910BE">
            <w:pPr>
              <w:spacing w:after="0"/>
              <w:jc w:val="left"/>
            </w:pPr>
            <w:r>
              <w:t xml:space="preserve">Companies report the PC mechanisms used for URLLC. </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pPr>
            <w:r>
              <w:t>HARQ/repetition</w:t>
            </w:r>
          </w:p>
        </w:tc>
        <w:tc>
          <w:tcPr>
            <w:tcW w:w="5975" w:type="dxa"/>
            <w:tcBorders>
              <w:top w:val="single" w:sz="4" w:space="0" w:color="auto"/>
              <w:left w:val="single" w:sz="4" w:space="0" w:color="auto"/>
              <w:bottom w:val="single" w:sz="4" w:space="0" w:color="auto"/>
              <w:right w:val="single" w:sz="4" w:space="0" w:color="auto"/>
            </w:tcBorders>
            <w:vAlign w:val="center"/>
          </w:tcPr>
          <w:p w:rsidR="006200F6" w:rsidRDefault="002910BE">
            <w:pPr>
              <w:spacing w:after="0"/>
              <w:jc w:val="left"/>
            </w:pPr>
            <w:r>
              <w:t>Companies report (including HARQ mechanisms).</w:t>
            </w:r>
          </w:p>
        </w:tc>
      </w:tr>
      <w:tr w:rsidR="006200F6">
        <w:trPr>
          <w:trHeight w:val="283"/>
          <w:jc w:val="center"/>
        </w:trPr>
        <w:tc>
          <w:tcPr>
            <w:tcW w:w="3135" w:type="dxa"/>
            <w:tcBorders>
              <w:top w:val="single" w:sz="4" w:space="0" w:color="auto"/>
              <w:left w:val="single" w:sz="4" w:space="0" w:color="auto"/>
              <w:bottom w:val="single" w:sz="4" w:space="0" w:color="auto"/>
              <w:right w:val="single" w:sz="4" w:space="0" w:color="auto"/>
            </w:tcBorders>
          </w:tcPr>
          <w:p w:rsidR="006200F6" w:rsidRDefault="002910BE">
            <w:pPr>
              <w:spacing w:after="0"/>
            </w:pPr>
            <w:r>
              <w:rPr>
                <w:lang w:eastAsia="ja-JP"/>
              </w:rPr>
              <w:t>Channel estimation</w:t>
            </w:r>
          </w:p>
        </w:tc>
        <w:tc>
          <w:tcPr>
            <w:tcW w:w="5975" w:type="dxa"/>
            <w:tcBorders>
              <w:top w:val="single" w:sz="4" w:space="0" w:color="auto"/>
              <w:left w:val="single" w:sz="4" w:space="0" w:color="auto"/>
              <w:bottom w:val="single" w:sz="4" w:space="0" w:color="auto"/>
              <w:right w:val="single" w:sz="4" w:space="0" w:color="auto"/>
            </w:tcBorders>
            <w:vAlign w:val="center"/>
          </w:tcPr>
          <w:p w:rsidR="006200F6" w:rsidRDefault="002910BE">
            <w:pPr>
              <w:spacing w:after="0"/>
              <w:jc w:val="left"/>
            </w:pPr>
            <w:r>
              <w:t>Companies report (including HARQ mechanisms).</w:t>
            </w:r>
          </w:p>
        </w:tc>
      </w:tr>
    </w:tbl>
    <w:p w:rsidR="006200F6" w:rsidRDefault="006200F6">
      <w:pPr>
        <w:rPr>
          <w:lang w:eastAsia="zh-CN"/>
        </w:rPr>
      </w:pPr>
    </w:p>
    <w:p w:rsidR="006200F6" w:rsidRDefault="002910BE">
      <w:pPr>
        <w:rPr>
          <w:lang w:eastAsia="zh-CN"/>
        </w:rPr>
      </w:pPr>
      <w:r>
        <w:rPr>
          <w:rFonts w:hint="eastAsia"/>
          <w:color w:val="0000FF"/>
          <w:lang w:eastAsia="zh-CN"/>
        </w:rPr>
        <w:t>Note1</w:t>
      </w:r>
      <w:r>
        <w:rPr>
          <w:rFonts w:hint="eastAsia"/>
          <w:lang w:eastAsia="zh-CN"/>
        </w:rPr>
        <w:t xml:space="preserve">: The original simulation bandwidth for 4 GHz is 40 </w:t>
      </w:r>
      <w:proofErr w:type="spellStart"/>
      <w:r>
        <w:rPr>
          <w:rFonts w:hint="eastAsia"/>
          <w:lang w:eastAsia="zh-CN"/>
        </w:rPr>
        <w:t>MHz.</w:t>
      </w:r>
      <w:proofErr w:type="spellEnd"/>
      <w:r>
        <w:rPr>
          <w:rFonts w:hint="eastAsia"/>
          <w:lang w:eastAsia="zh-CN"/>
        </w:rPr>
        <w:t xml:space="preserve"> 40 MHz bandwidth is relatively large in 700 </w:t>
      </w:r>
      <w:proofErr w:type="spellStart"/>
      <w:r>
        <w:rPr>
          <w:lang w:eastAsia="zh-CN"/>
        </w:rPr>
        <w:t>MHz.</w:t>
      </w:r>
      <w:proofErr w:type="spellEnd"/>
      <w:r w:rsidR="00834674">
        <w:rPr>
          <w:rFonts w:hint="eastAsia"/>
          <w:lang w:eastAsia="zh-CN"/>
        </w:rPr>
        <w:t xml:space="preserve"> I</w:t>
      </w:r>
      <w:r w:rsidR="00834674">
        <w:rPr>
          <w:lang w:eastAsia="zh-CN"/>
        </w:rPr>
        <w:t>t seems more realistic to set the</w:t>
      </w:r>
      <w:r w:rsidR="00834674">
        <w:rPr>
          <w:rFonts w:hint="eastAsia"/>
          <w:lang w:eastAsia="zh-CN"/>
        </w:rPr>
        <w:t xml:space="preserve"> simulation bandwidth to 1</w:t>
      </w:r>
      <w:r>
        <w:rPr>
          <w:rFonts w:hint="eastAsia"/>
          <w:lang w:eastAsia="zh-CN"/>
        </w:rPr>
        <w:t xml:space="preserve">0 </w:t>
      </w:r>
      <w:r>
        <w:rPr>
          <w:lang w:eastAsia="zh-CN"/>
        </w:rPr>
        <w:t>MHz</w:t>
      </w:r>
      <w:r w:rsidR="00834674">
        <w:rPr>
          <w:lang w:eastAsia="zh-CN"/>
        </w:rPr>
        <w:t xml:space="preserve"> from the operator perspective</w:t>
      </w:r>
      <w:r>
        <w:rPr>
          <w:rFonts w:hint="eastAsia"/>
          <w:lang w:eastAsia="zh-CN"/>
        </w:rPr>
        <w:t>.</w:t>
      </w:r>
    </w:p>
    <w:p w:rsidR="006200F6" w:rsidRDefault="002910BE">
      <w:pPr>
        <w:rPr>
          <w:lang w:eastAsia="zh-CN"/>
        </w:rPr>
      </w:pPr>
      <w:r>
        <w:rPr>
          <w:rFonts w:hint="eastAsia"/>
          <w:color w:val="0000FF"/>
          <w:lang w:eastAsia="zh-CN"/>
        </w:rPr>
        <w:t>Note2</w:t>
      </w:r>
      <w:r>
        <w:rPr>
          <w:rFonts w:hint="eastAsia"/>
          <w:lang w:eastAsia="zh-CN"/>
        </w:rPr>
        <w:t>: 15 KHz SCS may not be sufficient to support the strict latency requirements of URLLC applications. Thus, we align the SCS of 700 MHz with the SCS of 4 GHz, i.e., SCS = 30 KHz.</w:t>
      </w:r>
    </w:p>
    <w:p w:rsidR="006200F6" w:rsidRDefault="002910BE">
      <w:pPr>
        <w:rPr>
          <w:lang w:eastAsia="zh-CN"/>
        </w:rPr>
      </w:pPr>
      <w:r>
        <w:rPr>
          <w:rFonts w:hint="eastAsia"/>
          <w:lang w:eastAsia="zh-CN"/>
        </w:rPr>
        <w:t xml:space="preserve">The Urban Macro scenarios for transportation industry and Rel-15 enabled use </w:t>
      </w:r>
      <w:r>
        <w:rPr>
          <w:lang w:eastAsia="zh-CN"/>
        </w:rPr>
        <w:t>cases</w:t>
      </w:r>
      <w:r>
        <w:rPr>
          <w:rFonts w:hint="eastAsia"/>
          <w:lang w:eastAsia="zh-CN"/>
        </w:rPr>
        <w:t xml:space="preserve"> can be with the same </w:t>
      </w:r>
      <w:r>
        <w:rPr>
          <w:lang w:eastAsia="zh-CN"/>
        </w:rPr>
        <w:t>modifications</w:t>
      </w:r>
      <w:r>
        <w:rPr>
          <w:rFonts w:hint="eastAsia"/>
          <w:lang w:eastAsia="zh-CN"/>
        </w:rPr>
        <w:t xml:space="preserve"> on a</w:t>
      </w:r>
      <w:r>
        <w:rPr>
          <w:lang w:eastAsia="zh-CN"/>
        </w:rPr>
        <w:t>ntenna</w:t>
      </w:r>
      <w:r>
        <w:rPr>
          <w:rFonts w:hint="eastAsia"/>
          <w:lang w:eastAsia="zh-CN"/>
        </w:rPr>
        <w:t xml:space="preserve"> configurations, noise figures and bandwidth when 700 MHz applied.</w:t>
      </w:r>
    </w:p>
    <w:p w:rsidR="006200F6" w:rsidRDefault="002910BE">
      <w:pPr>
        <w:rPr>
          <w:lang w:eastAsia="zh-CN"/>
        </w:rPr>
      </w:pPr>
      <w:r>
        <w:rPr>
          <w:rFonts w:hint="eastAsia"/>
          <w:lang w:eastAsia="zh-CN"/>
        </w:rPr>
        <w:t xml:space="preserve">Regarding to the UE distribution, UE number and UE antenna height, the Urban Macro scenarios for transportation industry and Rel-15 enabled use cases with 700 MHz can reuse the corresponding configuration </w:t>
      </w:r>
      <w:proofErr w:type="spellStart"/>
      <w:r>
        <w:rPr>
          <w:rFonts w:hint="eastAsia"/>
          <w:lang w:eastAsia="zh-CN"/>
        </w:rPr>
        <w:t>wtih</w:t>
      </w:r>
      <w:proofErr w:type="spellEnd"/>
      <w:r>
        <w:rPr>
          <w:rFonts w:hint="eastAsia"/>
          <w:lang w:eastAsia="zh-CN"/>
        </w:rPr>
        <w:t xml:space="preserve"> 4 GHz concluded in last meeting.</w:t>
      </w:r>
    </w:p>
    <w:p w:rsidR="006200F6" w:rsidRDefault="002910BE">
      <w:pPr>
        <w:pStyle w:val="1"/>
        <w:rPr>
          <w:lang w:eastAsia="zh-CN"/>
        </w:rPr>
      </w:pPr>
      <w:bookmarkStart w:id="8" w:name="_Ref30253"/>
      <w:r>
        <w:rPr>
          <w:rFonts w:hint="eastAsia"/>
          <w:lang w:val="en-US" w:eastAsia="zh-CN"/>
        </w:rPr>
        <w:t>Geometry CDF</w:t>
      </w:r>
      <w:bookmarkEnd w:id="8"/>
    </w:p>
    <w:p w:rsidR="006200F6" w:rsidRDefault="002910BE">
      <w:pPr>
        <w:rPr>
          <w:lang w:eastAsia="zh-CN"/>
        </w:rPr>
      </w:pPr>
      <w:r>
        <w:rPr>
          <w:rFonts w:hint="eastAsia"/>
          <w:lang w:eastAsia="zh-CN"/>
        </w:rPr>
        <w:t>Overall, all the geometry CDFs in this contribution are based on the simulation assumptions summarized in Section 2 with the following clarification.</w:t>
      </w:r>
    </w:p>
    <w:p w:rsidR="006200F6" w:rsidRDefault="002910BE">
      <w:pPr>
        <w:rPr>
          <w:b/>
          <w:bCs/>
          <w:u w:val="single"/>
          <w:lang w:eastAsia="zh-CN"/>
        </w:rPr>
      </w:pPr>
      <w:bookmarkStart w:id="9" w:name="OLE_LINK1"/>
      <w:r>
        <w:rPr>
          <w:rFonts w:hint="eastAsia"/>
          <w:b/>
          <w:bCs/>
          <w:u w:val="single"/>
          <w:lang w:eastAsia="zh-CN"/>
        </w:rPr>
        <w:t>Min</w:t>
      </w:r>
      <w:r>
        <w:rPr>
          <w:b/>
          <w:bCs/>
          <w:u w:val="single"/>
          <w:lang w:eastAsia="zh-CN"/>
        </w:rPr>
        <w:t>i</w:t>
      </w:r>
      <w:r>
        <w:rPr>
          <w:rFonts w:hint="eastAsia"/>
          <w:b/>
          <w:bCs/>
          <w:u w:val="single"/>
          <w:lang w:eastAsia="zh-CN"/>
        </w:rPr>
        <w:t xml:space="preserve">mum distance of </w:t>
      </w:r>
      <w:proofErr w:type="spellStart"/>
      <w:r>
        <w:rPr>
          <w:rFonts w:hint="eastAsia"/>
          <w:b/>
          <w:bCs/>
          <w:sz w:val="21"/>
          <w:szCs w:val="22"/>
          <w:u w:val="single"/>
          <w:lang w:eastAsia="zh-CN"/>
        </w:rPr>
        <w:t>TRxP</w:t>
      </w:r>
      <w:proofErr w:type="spellEnd"/>
      <w:r>
        <w:rPr>
          <w:rFonts w:hint="eastAsia"/>
          <w:b/>
          <w:bCs/>
          <w:sz w:val="21"/>
          <w:szCs w:val="22"/>
          <w:u w:val="single"/>
          <w:lang w:eastAsia="zh-CN"/>
        </w:rPr>
        <w:t xml:space="preserve"> and UE</w:t>
      </w:r>
    </w:p>
    <w:p w:rsidR="006200F6" w:rsidRDefault="002910BE">
      <w:pPr>
        <w:rPr>
          <w:rFonts w:ascii="Arial" w:hAnsi="Arial" w:cs="Arial"/>
          <w:sz w:val="18"/>
          <w:szCs w:val="18"/>
          <w:lang w:eastAsia="zh-CN"/>
        </w:rPr>
      </w:pPr>
      <w:r>
        <w:rPr>
          <w:rFonts w:hint="eastAsia"/>
          <w:lang w:eastAsia="zh-CN"/>
        </w:rPr>
        <w:t>In the URLLC simulation assumptions finalized in last meeting, the min</w:t>
      </w:r>
      <w:r>
        <w:rPr>
          <w:lang w:eastAsia="zh-CN"/>
        </w:rPr>
        <w:t>i</w:t>
      </w:r>
      <w:r>
        <w:rPr>
          <w:rFonts w:hint="eastAsia"/>
          <w:lang w:eastAsia="zh-CN"/>
        </w:rPr>
        <w:t xml:space="preserve">mum distance of </w:t>
      </w:r>
      <w:proofErr w:type="spellStart"/>
      <w:r>
        <w:rPr>
          <w:rFonts w:hint="eastAsia"/>
          <w:sz w:val="21"/>
          <w:szCs w:val="22"/>
          <w:lang w:eastAsia="zh-CN"/>
        </w:rPr>
        <w:t>TRxP</w:t>
      </w:r>
      <w:proofErr w:type="spellEnd"/>
      <w:r>
        <w:rPr>
          <w:rFonts w:hint="eastAsia"/>
          <w:sz w:val="21"/>
          <w:szCs w:val="22"/>
          <w:lang w:eastAsia="zh-CN"/>
        </w:rPr>
        <w:t xml:space="preserve"> and UE has not been explicitly provided in </w:t>
      </w:r>
      <w:proofErr w:type="spellStart"/>
      <w:r>
        <w:rPr>
          <w:rFonts w:hint="eastAsia"/>
          <w:sz w:val="21"/>
          <w:szCs w:val="22"/>
          <w:lang w:eastAsia="zh-CN"/>
        </w:rPr>
        <w:t>UMa</w:t>
      </w:r>
      <w:proofErr w:type="spellEnd"/>
      <w:r>
        <w:rPr>
          <w:rFonts w:hint="eastAsia"/>
          <w:sz w:val="21"/>
          <w:szCs w:val="22"/>
          <w:lang w:eastAsia="zh-CN"/>
        </w:rPr>
        <w:t xml:space="preserve"> scenarios. To better simulate the real deployment, we configure the </w:t>
      </w:r>
      <w:r>
        <w:rPr>
          <w:rFonts w:hint="eastAsia"/>
          <w:lang w:eastAsia="zh-CN"/>
        </w:rPr>
        <w:t>min</w:t>
      </w:r>
      <w:r>
        <w:rPr>
          <w:lang w:eastAsia="zh-CN"/>
        </w:rPr>
        <w:t>i</w:t>
      </w:r>
      <w:r>
        <w:rPr>
          <w:rFonts w:hint="eastAsia"/>
          <w:lang w:eastAsia="zh-CN"/>
        </w:rPr>
        <w:t xml:space="preserve">mum distance of </w:t>
      </w:r>
      <w:proofErr w:type="spellStart"/>
      <w:r>
        <w:rPr>
          <w:rFonts w:hint="eastAsia"/>
          <w:sz w:val="21"/>
          <w:szCs w:val="22"/>
          <w:lang w:eastAsia="zh-CN"/>
        </w:rPr>
        <w:t>TRxP</w:t>
      </w:r>
      <w:proofErr w:type="spellEnd"/>
      <w:r>
        <w:rPr>
          <w:rFonts w:hint="eastAsia"/>
          <w:sz w:val="21"/>
          <w:szCs w:val="22"/>
          <w:lang w:eastAsia="zh-CN"/>
        </w:rPr>
        <w:t xml:space="preserve"> and UE in </w:t>
      </w:r>
      <w:proofErr w:type="spellStart"/>
      <w:r>
        <w:rPr>
          <w:rFonts w:hint="eastAsia"/>
          <w:sz w:val="21"/>
          <w:szCs w:val="22"/>
          <w:lang w:eastAsia="zh-CN"/>
        </w:rPr>
        <w:t>UMa</w:t>
      </w:r>
      <w:proofErr w:type="spellEnd"/>
      <w:r>
        <w:rPr>
          <w:rFonts w:hint="eastAsia"/>
          <w:sz w:val="21"/>
          <w:szCs w:val="22"/>
          <w:lang w:eastAsia="zh-CN"/>
        </w:rPr>
        <w:t xml:space="preserve"> scenarios as 10m according to </w:t>
      </w:r>
      <w:r>
        <w:rPr>
          <w:rFonts w:hint="eastAsia"/>
          <w:sz w:val="21"/>
          <w:szCs w:val="22"/>
          <w:lang w:eastAsia="zh-CN"/>
        </w:rPr>
        <w:fldChar w:fldCharType="begin"/>
      </w:r>
      <w:r>
        <w:rPr>
          <w:rFonts w:hint="eastAsia"/>
          <w:sz w:val="21"/>
          <w:szCs w:val="22"/>
          <w:lang w:eastAsia="zh-CN"/>
        </w:rPr>
        <w:instrText xml:space="preserve"> REF _Ref528342474 \w \h </w:instrText>
      </w:r>
      <w:r>
        <w:rPr>
          <w:rFonts w:hint="eastAsia"/>
          <w:sz w:val="21"/>
          <w:szCs w:val="22"/>
          <w:lang w:eastAsia="zh-CN"/>
        </w:rPr>
      </w:r>
      <w:r>
        <w:rPr>
          <w:rFonts w:hint="eastAsia"/>
          <w:sz w:val="21"/>
          <w:szCs w:val="22"/>
          <w:lang w:eastAsia="zh-CN"/>
        </w:rPr>
        <w:fldChar w:fldCharType="separate"/>
      </w:r>
      <w:r>
        <w:rPr>
          <w:rFonts w:hint="eastAsia"/>
          <w:sz w:val="21"/>
          <w:szCs w:val="22"/>
          <w:lang w:eastAsia="zh-CN"/>
        </w:rPr>
        <w:t>[2]</w:t>
      </w:r>
      <w:r>
        <w:rPr>
          <w:rFonts w:hint="eastAsia"/>
          <w:sz w:val="21"/>
          <w:szCs w:val="22"/>
          <w:lang w:eastAsia="zh-CN"/>
        </w:rPr>
        <w:fldChar w:fldCharType="end"/>
      </w:r>
      <w:r>
        <w:rPr>
          <w:rFonts w:hint="eastAsia"/>
          <w:sz w:val="21"/>
          <w:szCs w:val="22"/>
          <w:lang w:eastAsia="zh-CN"/>
        </w:rPr>
        <w:t xml:space="preserve">, i.e., </w:t>
      </w:r>
      <w:r>
        <w:rPr>
          <w:rFonts w:ascii="Arial" w:hAnsi="Arial" w:cs="Arial" w:hint="eastAsia"/>
          <w:sz w:val="18"/>
          <w:szCs w:val="18"/>
          <w:lang w:eastAsia="zh-CN"/>
        </w:rPr>
        <w:t>d</w:t>
      </w:r>
      <w:r>
        <w:rPr>
          <w:rFonts w:ascii="Arial" w:hAnsi="Arial" w:cs="Arial" w:hint="eastAsia"/>
          <w:sz w:val="18"/>
          <w:szCs w:val="18"/>
          <w:vertAlign w:val="subscript"/>
          <w:lang w:eastAsia="zh-CN"/>
        </w:rPr>
        <w:t>2D_min</w:t>
      </w:r>
      <w:r>
        <w:rPr>
          <w:rFonts w:ascii="Arial" w:hAnsi="Arial" w:cs="Arial" w:hint="eastAsia"/>
          <w:sz w:val="18"/>
          <w:szCs w:val="18"/>
          <w:lang w:eastAsia="zh-CN"/>
        </w:rPr>
        <w:t>=</w:t>
      </w:r>
      <w:r>
        <w:rPr>
          <w:sz w:val="18"/>
          <w:szCs w:val="18"/>
          <w:lang w:eastAsia="zh-CN"/>
        </w:rPr>
        <w:t>10m</w:t>
      </w:r>
      <w:r>
        <w:rPr>
          <w:rFonts w:ascii="Arial" w:hAnsi="Arial" w:cs="Arial" w:hint="eastAsia"/>
          <w:sz w:val="18"/>
          <w:szCs w:val="18"/>
          <w:lang w:eastAsia="zh-CN"/>
        </w:rPr>
        <w:t>.</w:t>
      </w:r>
    </w:p>
    <w:p w:rsidR="006200F6" w:rsidRDefault="002910BE">
      <w:pPr>
        <w:rPr>
          <w:b/>
          <w:bCs/>
          <w:sz w:val="21"/>
          <w:szCs w:val="22"/>
          <w:u w:val="single"/>
          <w:lang w:eastAsia="zh-CN"/>
        </w:rPr>
      </w:pPr>
      <w:r>
        <w:rPr>
          <w:rFonts w:hint="eastAsia"/>
          <w:b/>
          <w:bCs/>
          <w:sz w:val="21"/>
          <w:szCs w:val="22"/>
          <w:u w:val="single"/>
          <w:lang w:eastAsia="zh-CN"/>
        </w:rPr>
        <w:lastRenderedPageBreak/>
        <w:t>UE Re-dropping principle</w:t>
      </w:r>
    </w:p>
    <w:bookmarkEnd w:id="9"/>
    <w:p w:rsidR="006200F6" w:rsidRDefault="002910BE">
      <w:pPr>
        <w:rPr>
          <w:lang w:eastAsia="zh-CN"/>
        </w:rPr>
      </w:pPr>
      <w:r>
        <w:rPr>
          <w:rFonts w:hint="eastAsia"/>
          <w:lang w:eastAsia="zh-CN"/>
        </w:rPr>
        <w:t>In last discussion of last meeting, companies agreed that UEs may be re-dropped or discarded if they do not satisfy certain channel quality. In our simulation assumptions, the UEs not satisfying certain channel quality are re-dropped. If all the frequency-time domain resource within the target latency requirement are allocated for this UE and it still can</w:t>
      </w:r>
      <w:r>
        <w:rPr>
          <w:lang w:eastAsia="zh-CN"/>
        </w:rPr>
        <w:t>’</w:t>
      </w:r>
      <w:r>
        <w:rPr>
          <w:rFonts w:hint="eastAsia"/>
          <w:lang w:eastAsia="zh-CN"/>
        </w:rPr>
        <w:t>t finish one packet tra</w:t>
      </w:r>
      <w:r>
        <w:rPr>
          <w:lang w:eastAsia="zh-CN"/>
        </w:rPr>
        <w:t>n</w:t>
      </w:r>
      <w:r>
        <w:rPr>
          <w:rFonts w:hint="eastAsia"/>
          <w:lang w:eastAsia="zh-CN"/>
        </w:rPr>
        <w:t>smission based on the code rate estimated from Geometry SINR.</w:t>
      </w:r>
    </w:p>
    <w:p w:rsidR="006200F6" w:rsidRDefault="002910BE">
      <w:pPr>
        <w:rPr>
          <w:lang w:eastAsia="zh-CN"/>
        </w:rPr>
      </w:pPr>
      <w:r>
        <w:rPr>
          <w:rFonts w:hint="eastAsia"/>
          <w:lang w:eastAsia="zh-CN"/>
        </w:rPr>
        <w:t xml:space="preserve">Take for example: the packet size and air interface latency for power distribution grid fault are 100 bytes and 2 </w:t>
      </w:r>
      <w:proofErr w:type="spellStart"/>
      <w:r>
        <w:rPr>
          <w:rFonts w:hint="eastAsia"/>
          <w:lang w:eastAsia="zh-CN"/>
        </w:rPr>
        <w:t>ms</w:t>
      </w:r>
      <w:proofErr w:type="spellEnd"/>
      <w:r>
        <w:rPr>
          <w:rFonts w:hint="eastAsia"/>
          <w:lang w:eastAsia="zh-CN"/>
        </w:rPr>
        <w:t xml:space="preserve">, respectively. 2 </w:t>
      </w:r>
      <w:proofErr w:type="spellStart"/>
      <w:r>
        <w:rPr>
          <w:rFonts w:hint="eastAsia"/>
          <w:lang w:eastAsia="zh-CN"/>
        </w:rPr>
        <w:t>ms</w:t>
      </w:r>
      <w:proofErr w:type="spellEnd"/>
      <w:r>
        <w:rPr>
          <w:rFonts w:hint="eastAsia"/>
          <w:lang w:eastAsia="zh-CN"/>
        </w:rPr>
        <w:t xml:space="preserve"> air interface latency corresponds to 4 slots with 30 KHz SCS. If network allocate</w:t>
      </w:r>
      <w:r>
        <w:rPr>
          <w:lang w:eastAsia="zh-CN"/>
        </w:rPr>
        <w:t>s</w:t>
      </w:r>
      <w:r>
        <w:rPr>
          <w:rFonts w:hint="eastAsia"/>
          <w:lang w:eastAsia="zh-CN"/>
        </w:rPr>
        <w:t xml:space="preserve"> all the frequency-time resource within 4 slots to this UE, and if this UE still can</w:t>
      </w:r>
      <w:r>
        <w:rPr>
          <w:lang w:eastAsia="zh-CN"/>
        </w:rPr>
        <w:t>’</w:t>
      </w:r>
      <w:r>
        <w:rPr>
          <w:rFonts w:hint="eastAsia"/>
          <w:lang w:eastAsia="zh-CN"/>
        </w:rPr>
        <w:t xml:space="preserve">t reach </w:t>
      </w:r>
      <w:r>
        <w:rPr>
          <w:lang w:eastAsia="zh-CN"/>
        </w:rPr>
        <w:t>its</w:t>
      </w:r>
      <w:r>
        <w:rPr>
          <w:rFonts w:hint="eastAsia"/>
          <w:lang w:eastAsia="zh-CN"/>
        </w:rPr>
        <w:t xml:space="preserve"> target reliability requirement, then it means this UE needs to be re-dropped.</w:t>
      </w:r>
    </w:p>
    <w:p w:rsidR="006200F6" w:rsidRDefault="002910BE">
      <w:pPr>
        <w:rPr>
          <w:lang w:eastAsia="zh-CN"/>
        </w:rPr>
      </w:pPr>
      <w:r>
        <w:rPr>
          <w:rFonts w:hint="eastAsia"/>
          <w:lang w:eastAsia="zh-CN"/>
        </w:rPr>
        <w:t>For better calibration with companies, both the geometry CDF with UE re-dropping and without re-dropping are provided in this contribution.</w:t>
      </w:r>
    </w:p>
    <w:p w:rsidR="006200F6" w:rsidRDefault="002910BE">
      <w:pPr>
        <w:pStyle w:val="2"/>
        <w:rPr>
          <w:lang w:val="en-US" w:eastAsia="zh-CN"/>
        </w:rPr>
      </w:pPr>
      <w:r>
        <w:rPr>
          <w:rFonts w:hint="eastAsia"/>
          <w:lang w:val="en-US" w:eastAsia="zh-CN"/>
        </w:rPr>
        <w:t>Downlink</w:t>
      </w:r>
    </w:p>
    <w:p w:rsidR="006200F6" w:rsidRDefault="002910BE">
      <w:pPr>
        <w:rPr>
          <w:lang w:eastAsia="zh-CN"/>
        </w:rPr>
      </w:pPr>
      <w:r>
        <w:rPr>
          <w:rFonts w:hint="eastAsia"/>
          <w:lang w:eastAsia="zh-CN"/>
        </w:rPr>
        <w:t xml:space="preserve">The downlink geometry CDF figures of </w:t>
      </w:r>
      <w:proofErr w:type="spellStart"/>
      <w:r>
        <w:rPr>
          <w:rFonts w:hint="eastAsia"/>
          <w:lang w:eastAsia="zh-CN"/>
        </w:rPr>
        <w:t>UMa</w:t>
      </w:r>
      <w:proofErr w:type="spellEnd"/>
      <w:r>
        <w:rPr>
          <w:rFonts w:hint="eastAsia"/>
          <w:lang w:eastAsia="zh-CN"/>
        </w:rPr>
        <w:t xml:space="preserve"> scenarios in 700 MHz are elaborated in Appendix </w:t>
      </w:r>
      <w:r>
        <w:rPr>
          <w:rFonts w:hint="eastAsia"/>
          <w:lang w:eastAsia="zh-CN"/>
        </w:rPr>
        <w:fldChar w:fldCharType="begin"/>
      </w:r>
      <w:r>
        <w:rPr>
          <w:rFonts w:hint="eastAsia"/>
          <w:lang w:eastAsia="zh-CN"/>
        </w:rPr>
        <w:instrText xml:space="preserve"> REF _Ref14973 \r \h </w:instrText>
      </w:r>
      <w:r>
        <w:rPr>
          <w:rFonts w:hint="eastAsia"/>
          <w:lang w:eastAsia="zh-CN"/>
        </w:rPr>
      </w:r>
      <w:r>
        <w:rPr>
          <w:rFonts w:hint="eastAsia"/>
          <w:lang w:eastAsia="zh-CN"/>
        </w:rPr>
        <w:fldChar w:fldCharType="separate"/>
      </w:r>
      <w:r>
        <w:rPr>
          <w:rFonts w:hint="eastAsia"/>
          <w:lang w:eastAsia="zh-CN"/>
        </w:rPr>
        <w:t>6.2</w:t>
      </w:r>
      <w:r>
        <w:rPr>
          <w:rFonts w:hint="eastAsia"/>
          <w:lang w:eastAsia="zh-CN"/>
        </w:rPr>
        <w:fldChar w:fldCharType="end"/>
      </w:r>
      <w:r>
        <w:rPr>
          <w:rFonts w:hint="eastAsia"/>
          <w:lang w:eastAsia="zh-CN"/>
        </w:rPr>
        <w:t xml:space="preserve"> Table 3.</w:t>
      </w:r>
    </w:p>
    <w:p w:rsidR="006200F6" w:rsidRDefault="002910BE">
      <w:pPr>
        <w:rPr>
          <w:lang w:eastAsia="zh-CN"/>
        </w:rPr>
      </w:pPr>
      <w:r w:rsidRPr="005A4CBA">
        <w:rPr>
          <w:rFonts w:hint="eastAsia"/>
          <w:lang w:eastAsia="zh-CN"/>
        </w:rPr>
        <w:t>Most of the UEs dropped in AR/VR (</w:t>
      </w:r>
      <w:proofErr w:type="spellStart"/>
      <w:r w:rsidRPr="005A4CBA">
        <w:rPr>
          <w:rFonts w:hint="eastAsia"/>
          <w:lang w:eastAsia="zh-CN"/>
        </w:rPr>
        <w:t>UMa</w:t>
      </w:r>
      <w:proofErr w:type="spellEnd"/>
      <w:r w:rsidRPr="005A4CBA">
        <w:rPr>
          <w:rFonts w:hint="eastAsia"/>
          <w:lang w:eastAsia="zh-CN"/>
        </w:rPr>
        <w:t>) scenario can satisfy above mentioned UE re-dropping principle</w:t>
      </w:r>
      <w:r w:rsidR="005A4CBA">
        <w:rPr>
          <w:lang w:eastAsia="zh-CN"/>
        </w:rPr>
        <w:t xml:space="preserve"> in downlink</w:t>
      </w:r>
      <w:r w:rsidRPr="005A4CBA">
        <w:rPr>
          <w:rFonts w:hint="eastAsia"/>
          <w:lang w:eastAsia="zh-CN"/>
        </w:rPr>
        <w:t>, thus the geometry CDF of AR/VR (</w:t>
      </w:r>
      <w:proofErr w:type="spellStart"/>
      <w:r w:rsidRPr="005A4CBA">
        <w:rPr>
          <w:rFonts w:hint="eastAsia"/>
          <w:lang w:eastAsia="zh-CN"/>
        </w:rPr>
        <w:t>UMa</w:t>
      </w:r>
      <w:proofErr w:type="spellEnd"/>
      <w:r w:rsidRPr="005A4CBA">
        <w:rPr>
          <w:rFonts w:hint="eastAsia"/>
          <w:lang w:eastAsia="zh-CN"/>
        </w:rPr>
        <w:t>) scenario without re-dropping is almost the same as that with re-dropping. Similarly, the geometry CDF of power distribution scenario without re-dropping is almost the same as that with re-dropping.</w:t>
      </w:r>
      <w:r w:rsidR="00FA687A">
        <w:rPr>
          <w:lang w:eastAsia="zh-CN"/>
        </w:rPr>
        <w:t xml:space="preserve"> While for transportation industry scenario, the latency and reliability requirement are too stringent to satisfy with 10 MHz bandwidth, thus the Q value with re-dropping of transportation industry is much higher than that without re-dropping.</w:t>
      </w:r>
    </w:p>
    <w:p w:rsidR="00FA687A" w:rsidRDefault="00FA687A">
      <w:pPr>
        <w:rPr>
          <w:lang w:eastAsia="zh-CN"/>
        </w:rPr>
      </w:pPr>
    </w:p>
    <w:tbl>
      <w:tblPr>
        <w:tblStyle w:val="af8"/>
        <w:tblW w:w="8381" w:type="dxa"/>
        <w:jc w:val="center"/>
        <w:tblLayout w:type="fixed"/>
        <w:tblLook w:val="04A0" w:firstRow="1" w:lastRow="0" w:firstColumn="1" w:lastColumn="0" w:noHBand="0" w:noVBand="1"/>
      </w:tblPr>
      <w:tblGrid>
        <w:gridCol w:w="2448"/>
        <w:gridCol w:w="3063"/>
        <w:gridCol w:w="2870"/>
      </w:tblGrid>
      <w:tr w:rsidR="006200F6">
        <w:trPr>
          <w:jc w:val="center"/>
        </w:trPr>
        <w:tc>
          <w:tcPr>
            <w:tcW w:w="2448" w:type="dxa"/>
          </w:tcPr>
          <w:p w:rsidR="006200F6" w:rsidRDefault="002910BE">
            <w:pPr>
              <w:rPr>
                <w:lang w:eastAsia="zh-CN"/>
              </w:rPr>
            </w:pPr>
            <w:r>
              <w:rPr>
                <w:rFonts w:hint="eastAsia"/>
                <w:lang w:eastAsia="zh-CN"/>
              </w:rPr>
              <w:t>Scenarios</w:t>
            </w:r>
          </w:p>
        </w:tc>
        <w:tc>
          <w:tcPr>
            <w:tcW w:w="3063" w:type="dxa"/>
          </w:tcPr>
          <w:p w:rsidR="006200F6" w:rsidRDefault="002910BE">
            <w:pPr>
              <w:rPr>
                <w:lang w:eastAsia="zh-CN"/>
              </w:rPr>
            </w:pPr>
            <w:r>
              <w:rPr>
                <w:rFonts w:hint="eastAsia"/>
                <w:lang w:eastAsia="zh-CN"/>
              </w:rPr>
              <w:t>Q value without re-dropping (dB)</w:t>
            </w:r>
          </w:p>
        </w:tc>
        <w:tc>
          <w:tcPr>
            <w:tcW w:w="2870" w:type="dxa"/>
          </w:tcPr>
          <w:p w:rsidR="006200F6" w:rsidRDefault="002910BE">
            <w:r>
              <w:rPr>
                <w:rFonts w:hint="eastAsia"/>
                <w:lang w:eastAsia="zh-CN"/>
              </w:rPr>
              <w:t>Q value with re-dropping (dB)</w:t>
            </w:r>
          </w:p>
        </w:tc>
      </w:tr>
      <w:tr w:rsidR="006200F6">
        <w:trPr>
          <w:jc w:val="center"/>
        </w:trPr>
        <w:tc>
          <w:tcPr>
            <w:tcW w:w="2448" w:type="dxa"/>
          </w:tcPr>
          <w:p w:rsidR="006200F6" w:rsidRDefault="002910BE">
            <w:pPr>
              <w:rPr>
                <w:lang w:eastAsia="zh-CN"/>
              </w:rPr>
            </w:pPr>
            <w:r>
              <w:rPr>
                <w:rFonts w:hint="eastAsia"/>
                <w:lang w:eastAsia="zh-CN"/>
              </w:rPr>
              <w:t>AR/VR (</w:t>
            </w:r>
            <w:proofErr w:type="spellStart"/>
            <w:r>
              <w:rPr>
                <w:rFonts w:hint="eastAsia"/>
                <w:lang w:eastAsia="zh-CN"/>
              </w:rPr>
              <w:t>UMa</w:t>
            </w:r>
            <w:proofErr w:type="spellEnd"/>
            <w:r>
              <w:rPr>
                <w:rFonts w:hint="eastAsia"/>
                <w:lang w:eastAsia="zh-CN"/>
              </w:rPr>
              <w:t>)</w:t>
            </w:r>
          </w:p>
        </w:tc>
        <w:tc>
          <w:tcPr>
            <w:tcW w:w="3063" w:type="dxa"/>
          </w:tcPr>
          <w:p w:rsidR="006200F6" w:rsidRDefault="003B53B3">
            <w:pPr>
              <w:jc w:val="center"/>
              <w:rPr>
                <w:lang w:eastAsia="zh-CN"/>
              </w:rPr>
            </w:pPr>
            <w:r>
              <w:rPr>
                <w:rFonts w:hint="eastAsia"/>
                <w:lang w:eastAsia="zh-CN"/>
              </w:rPr>
              <w:t xml:space="preserve"> -0.71</w:t>
            </w:r>
          </w:p>
        </w:tc>
        <w:tc>
          <w:tcPr>
            <w:tcW w:w="2870" w:type="dxa"/>
          </w:tcPr>
          <w:p w:rsidR="006200F6" w:rsidRDefault="003B53B3">
            <w:pPr>
              <w:jc w:val="center"/>
              <w:rPr>
                <w:lang w:eastAsia="zh-CN"/>
              </w:rPr>
            </w:pPr>
            <w:r>
              <w:rPr>
                <w:rFonts w:hint="eastAsia"/>
                <w:lang w:eastAsia="zh-CN"/>
              </w:rPr>
              <w:t>-</w:t>
            </w:r>
            <w:r>
              <w:rPr>
                <w:lang w:eastAsia="zh-CN"/>
              </w:rPr>
              <w:t>0.51</w:t>
            </w:r>
          </w:p>
        </w:tc>
      </w:tr>
      <w:tr w:rsidR="006200F6">
        <w:trPr>
          <w:jc w:val="center"/>
        </w:trPr>
        <w:tc>
          <w:tcPr>
            <w:tcW w:w="2448" w:type="dxa"/>
          </w:tcPr>
          <w:p w:rsidR="006200F6" w:rsidRDefault="002910BE">
            <w:pPr>
              <w:rPr>
                <w:lang w:eastAsia="zh-CN"/>
              </w:rPr>
            </w:pPr>
            <w:r>
              <w:rPr>
                <w:rFonts w:hint="eastAsia"/>
                <w:lang w:eastAsia="zh-CN"/>
              </w:rPr>
              <w:t>Power Distribution</w:t>
            </w:r>
          </w:p>
        </w:tc>
        <w:tc>
          <w:tcPr>
            <w:tcW w:w="3063" w:type="dxa"/>
          </w:tcPr>
          <w:p w:rsidR="006200F6" w:rsidRDefault="003B53B3">
            <w:pPr>
              <w:jc w:val="center"/>
              <w:rPr>
                <w:lang w:eastAsia="zh-CN"/>
              </w:rPr>
            </w:pPr>
            <w:r>
              <w:rPr>
                <w:rFonts w:hint="eastAsia"/>
                <w:lang w:eastAsia="zh-CN"/>
              </w:rPr>
              <w:t>-</w:t>
            </w:r>
            <w:r>
              <w:rPr>
                <w:lang w:eastAsia="zh-CN"/>
              </w:rPr>
              <w:t>0.58</w:t>
            </w:r>
          </w:p>
        </w:tc>
        <w:tc>
          <w:tcPr>
            <w:tcW w:w="2870" w:type="dxa"/>
          </w:tcPr>
          <w:p w:rsidR="006200F6" w:rsidRDefault="003B53B3">
            <w:pPr>
              <w:jc w:val="center"/>
            </w:pPr>
            <w:r>
              <w:rPr>
                <w:rFonts w:hint="eastAsia"/>
                <w:lang w:eastAsia="zh-CN"/>
              </w:rPr>
              <w:t xml:space="preserve"> -0.0</w:t>
            </w:r>
            <w:r>
              <w:rPr>
                <w:lang w:eastAsia="zh-CN"/>
              </w:rPr>
              <w:t>4</w:t>
            </w:r>
          </w:p>
        </w:tc>
      </w:tr>
      <w:tr w:rsidR="006200F6">
        <w:trPr>
          <w:jc w:val="center"/>
        </w:trPr>
        <w:tc>
          <w:tcPr>
            <w:tcW w:w="2448" w:type="dxa"/>
          </w:tcPr>
          <w:p w:rsidR="006200F6" w:rsidRDefault="002910BE">
            <w:pPr>
              <w:rPr>
                <w:lang w:eastAsia="zh-CN"/>
              </w:rPr>
            </w:pPr>
            <w:r>
              <w:rPr>
                <w:rFonts w:hint="eastAsia"/>
                <w:lang w:eastAsia="zh-CN"/>
              </w:rPr>
              <w:t>Transport</w:t>
            </w:r>
            <w:r w:rsidR="00FA687A">
              <w:rPr>
                <w:lang w:eastAsia="zh-CN"/>
              </w:rPr>
              <w:t>ation</w:t>
            </w:r>
            <w:r>
              <w:rPr>
                <w:rFonts w:hint="eastAsia"/>
                <w:lang w:eastAsia="zh-CN"/>
              </w:rPr>
              <w:t xml:space="preserve"> Industry</w:t>
            </w:r>
          </w:p>
        </w:tc>
        <w:tc>
          <w:tcPr>
            <w:tcW w:w="3063" w:type="dxa"/>
          </w:tcPr>
          <w:p w:rsidR="006200F6" w:rsidRDefault="003B53B3">
            <w:pPr>
              <w:jc w:val="center"/>
              <w:rPr>
                <w:lang w:eastAsia="zh-CN"/>
              </w:rPr>
            </w:pPr>
            <w:r>
              <w:rPr>
                <w:rFonts w:hint="eastAsia"/>
                <w:lang w:eastAsia="zh-CN"/>
              </w:rPr>
              <w:t>-0.73</w:t>
            </w:r>
          </w:p>
        </w:tc>
        <w:tc>
          <w:tcPr>
            <w:tcW w:w="2870" w:type="dxa"/>
          </w:tcPr>
          <w:p w:rsidR="006200F6" w:rsidRDefault="003B53B3">
            <w:pPr>
              <w:jc w:val="center"/>
              <w:rPr>
                <w:lang w:eastAsia="zh-CN"/>
              </w:rPr>
            </w:pPr>
            <w:r>
              <w:rPr>
                <w:rFonts w:hint="eastAsia"/>
                <w:lang w:eastAsia="zh-CN"/>
              </w:rPr>
              <w:t>4.93</w:t>
            </w:r>
          </w:p>
        </w:tc>
      </w:tr>
    </w:tbl>
    <w:p w:rsidR="00B124D3" w:rsidRPr="00B124D3" w:rsidRDefault="00B124D3">
      <w:pPr>
        <w:rPr>
          <w:rFonts w:hint="eastAsia"/>
          <w:lang w:eastAsia="zh-CN"/>
        </w:rPr>
      </w:pPr>
    </w:p>
    <w:p w:rsidR="006200F6" w:rsidRDefault="002910BE">
      <w:pPr>
        <w:pStyle w:val="2"/>
        <w:rPr>
          <w:lang w:val="en-US" w:eastAsia="zh-CN"/>
        </w:rPr>
      </w:pPr>
      <w:r>
        <w:rPr>
          <w:rFonts w:hint="eastAsia"/>
          <w:lang w:val="en-US" w:eastAsia="zh-CN"/>
        </w:rPr>
        <w:t>Uplink</w:t>
      </w:r>
    </w:p>
    <w:p w:rsidR="006200F6" w:rsidRDefault="002910BE">
      <w:pPr>
        <w:rPr>
          <w:lang w:eastAsia="zh-CN"/>
        </w:rPr>
      </w:pPr>
      <w:r>
        <w:rPr>
          <w:rFonts w:hint="eastAsia"/>
          <w:lang w:eastAsia="zh-CN"/>
        </w:rPr>
        <w:t xml:space="preserve">The uplink geometry CDF figures of </w:t>
      </w:r>
      <w:proofErr w:type="spellStart"/>
      <w:r>
        <w:rPr>
          <w:rFonts w:hint="eastAsia"/>
          <w:lang w:eastAsia="zh-CN"/>
        </w:rPr>
        <w:t>UMa</w:t>
      </w:r>
      <w:proofErr w:type="spellEnd"/>
      <w:r>
        <w:rPr>
          <w:rFonts w:hint="eastAsia"/>
          <w:lang w:eastAsia="zh-CN"/>
        </w:rPr>
        <w:t xml:space="preserve"> scenarios in 700 MHz are elaborated in Appendix </w:t>
      </w:r>
      <w:r>
        <w:rPr>
          <w:rFonts w:hint="eastAsia"/>
          <w:lang w:eastAsia="zh-CN"/>
        </w:rPr>
        <w:fldChar w:fldCharType="begin"/>
      </w:r>
      <w:r>
        <w:rPr>
          <w:rFonts w:hint="eastAsia"/>
          <w:lang w:eastAsia="zh-CN"/>
        </w:rPr>
        <w:instrText xml:space="preserve"> REF _Ref15016 \r \h </w:instrText>
      </w:r>
      <w:r>
        <w:rPr>
          <w:rFonts w:hint="eastAsia"/>
          <w:lang w:eastAsia="zh-CN"/>
        </w:rPr>
      </w:r>
      <w:r>
        <w:rPr>
          <w:rFonts w:hint="eastAsia"/>
          <w:lang w:eastAsia="zh-CN"/>
        </w:rPr>
        <w:fldChar w:fldCharType="separate"/>
      </w:r>
      <w:r>
        <w:rPr>
          <w:rFonts w:hint="eastAsia"/>
          <w:lang w:eastAsia="zh-CN"/>
        </w:rPr>
        <w:t>6.3</w:t>
      </w:r>
      <w:r>
        <w:rPr>
          <w:rFonts w:hint="eastAsia"/>
          <w:lang w:eastAsia="zh-CN"/>
        </w:rPr>
        <w:fldChar w:fldCharType="end"/>
      </w:r>
      <w:r>
        <w:rPr>
          <w:rFonts w:hint="eastAsia"/>
          <w:lang w:eastAsia="zh-CN"/>
        </w:rPr>
        <w:t xml:space="preserve"> Table 4. </w:t>
      </w:r>
    </w:p>
    <w:p w:rsidR="006200F6" w:rsidRPr="005B1F18" w:rsidRDefault="002910BE">
      <w:pPr>
        <w:rPr>
          <w:color w:val="000000" w:themeColor="text1"/>
          <w:lang w:eastAsia="zh-CN"/>
        </w:rPr>
      </w:pPr>
      <w:r w:rsidRPr="005B1F18">
        <w:rPr>
          <w:rFonts w:hint="eastAsia"/>
          <w:color w:val="000000" w:themeColor="text1"/>
          <w:lang w:eastAsia="zh-CN"/>
        </w:rPr>
        <w:t>Most of the UEs dropped in AR/VR (</w:t>
      </w:r>
      <w:proofErr w:type="spellStart"/>
      <w:r w:rsidRPr="005B1F18">
        <w:rPr>
          <w:rFonts w:hint="eastAsia"/>
          <w:color w:val="000000" w:themeColor="text1"/>
          <w:lang w:eastAsia="zh-CN"/>
        </w:rPr>
        <w:t>UMa</w:t>
      </w:r>
      <w:proofErr w:type="spellEnd"/>
      <w:r w:rsidRPr="005B1F18">
        <w:rPr>
          <w:rFonts w:hint="eastAsia"/>
          <w:color w:val="000000" w:themeColor="text1"/>
          <w:lang w:eastAsia="zh-CN"/>
        </w:rPr>
        <w:t>) scenario can satisfy above mentioned UE re-dropping principle, thus the geometry CDF of AR/VR (</w:t>
      </w:r>
      <w:proofErr w:type="spellStart"/>
      <w:r w:rsidRPr="005B1F18">
        <w:rPr>
          <w:rFonts w:hint="eastAsia"/>
          <w:color w:val="000000" w:themeColor="text1"/>
          <w:lang w:eastAsia="zh-CN"/>
        </w:rPr>
        <w:t>UMa</w:t>
      </w:r>
      <w:proofErr w:type="spellEnd"/>
      <w:r w:rsidRPr="005B1F18">
        <w:rPr>
          <w:rFonts w:hint="eastAsia"/>
          <w:color w:val="000000" w:themeColor="text1"/>
          <w:lang w:eastAsia="zh-CN"/>
        </w:rPr>
        <w:t>) scenario without re-dropping is almost the same as that with re-dropping. Similarly, the geometry CDF of power distribution scenario without re-dropping is almost the same as that with re-dropping.</w:t>
      </w:r>
    </w:p>
    <w:p w:rsidR="006200F6" w:rsidRDefault="006200F6">
      <w:pPr>
        <w:rPr>
          <w:lang w:eastAsia="zh-CN"/>
        </w:rPr>
      </w:pPr>
    </w:p>
    <w:tbl>
      <w:tblPr>
        <w:tblStyle w:val="af8"/>
        <w:tblW w:w="8381" w:type="dxa"/>
        <w:jc w:val="center"/>
        <w:tblLayout w:type="fixed"/>
        <w:tblLook w:val="04A0" w:firstRow="1" w:lastRow="0" w:firstColumn="1" w:lastColumn="0" w:noHBand="0" w:noVBand="1"/>
      </w:tblPr>
      <w:tblGrid>
        <w:gridCol w:w="2448"/>
        <w:gridCol w:w="3063"/>
        <w:gridCol w:w="2870"/>
      </w:tblGrid>
      <w:tr w:rsidR="006200F6">
        <w:trPr>
          <w:jc w:val="center"/>
        </w:trPr>
        <w:tc>
          <w:tcPr>
            <w:tcW w:w="2448" w:type="dxa"/>
          </w:tcPr>
          <w:p w:rsidR="006200F6" w:rsidRDefault="002910BE">
            <w:pPr>
              <w:rPr>
                <w:lang w:eastAsia="zh-CN"/>
              </w:rPr>
            </w:pPr>
            <w:r>
              <w:rPr>
                <w:rFonts w:hint="eastAsia"/>
                <w:lang w:eastAsia="zh-CN"/>
              </w:rPr>
              <w:t>Scenarios</w:t>
            </w:r>
          </w:p>
        </w:tc>
        <w:tc>
          <w:tcPr>
            <w:tcW w:w="3063" w:type="dxa"/>
          </w:tcPr>
          <w:p w:rsidR="006200F6" w:rsidRDefault="002910BE">
            <w:pPr>
              <w:rPr>
                <w:lang w:eastAsia="zh-CN"/>
              </w:rPr>
            </w:pPr>
            <w:r>
              <w:rPr>
                <w:rFonts w:hint="eastAsia"/>
                <w:lang w:eastAsia="zh-CN"/>
              </w:rPr>
              <w:t>Q value without re-dropping (dB)</w:t>
            </w:r>
          </w:p>
        </w:tc>
        <w:tc>
          <w:tcPr>
            <w:tcW w:w="2870" w:type="dxa"/>
          </w:tcPr>
          <w:p w:rsidR="006200F6" w:rsidRDefault="002910BE">
            <w:r>
              <w:rPr>
                <w:rFonts w:hint="eastAsia"/>
                <w:lang w:eastAsia="zh-CN"/>
              </w:rPr>
              <w:t>Q value with re-dropping (dB)</w:t>
            </w:r>
          </w:p>
        </w:tc>
      </w:tr>
      <w:tr w:rsidR="006200F6">
        <w:trPr>
          <w:jc w:val="center"/>
        </w:trPr>
        <w:tc>
          <w:tcPr>
            <w:tcW w:w="2448" w:type="dxa"/>
          </w:tcPr>
          <w:p w:rsidR="006200F6" w:rsidRDefault="002910BE">
            <w:pPr>
              <w:rPr>
                <w:lang w:eastAsia="zh-CN"/>
              </w:rPr>
            </w:pPr>
            <w:r>
              <w:rPr>
                <w:rFonts w:hint="eastAsia"/>
                <w:lang w:eastAsia="zh-CN"/>
              </w:rPr>
              <w:t>AR/VR (</w:t>
            </w:r>
            <w:proofErr w:type="spellStart"/>
            <w:r>
              <w:rPr>
                <w:rFonts w:hint="eastAsia"/>
                <w:lang w:eastAsia="zh-CN"/>
              </w:rPr>
              <w:t>UMa</w:t>
            </w:r>
            <w:proofErr w:type="spellEnd"/>
            <w:r>
              <w:rPr>
                <w:rFonts w:hint="eastAsia"/>
                <w:lang w:eastAsia="zh-CN"/>
              </w:rPr>
              <w:t>)</w:t>
            </w:r>
          </w:p>
        </w:tc>
        <w:tc>
          <w:tcPr>
            <w:tcW w:w="3063" w:type="dxa"/>
          </w:tcPr>
          <w:p w:rsidR="006200F6" w:rsidRDefault="00EA0E8A">
            <w:pPr>
              <w:jc w:val="center"/>
              <w:rPr>
                <w:lang w:eastAsia="zh-CN"/>
              </w:rPr>
            </w:pPr>
            <w:r>
              <w:rPr>
                <w:rFonts w:hint="eastAsia"/>
                <w:lang w:eastAsia="zh-CN"/>
              </w:rPr>
              <w:t>-1.43</w:t>
            </w:r>
          </w:p>
        </w:tc>
        <w:tc>
          <w:tcPr>
            <w:tcW w:w="2870" w:type="dxa"/>
          </w:tcPr>
          <w:p w:rsidR="006200F6" w:rsidRDefault="002910BE">
            <w:pPr>
              <w:jc w:val="center"/>
            </w:pPr>
            <w:r>
              <w:rPr>
                <w:rFonts w:hint="eastAsia"/>
                <w:lang w:eastAsia="zh-CN"/>
              </w:rPr>
              <w:t>-</w:t>
            </w:r>
            <w:r w:rsidR="00B15896">
              <w:rPr>
                <w:rFonts w:hint="eastAsia"/>
                <w:lang w:eastAsia="zh-CN"/>
              </w:rPr>
              <w:t>1.40</w:t>
            </w:r>
          </w:p>
        </w:tc>
      </w:tr>
      <w:tr w:rsidR="006200F6">
        <w:trPr>
          <w:jc w:val="center"/>
        </w:trPr>
        <w:tc>
          <w:tcPr>
            <w:tcW w:w="2448" w:type="dxa"/>
          </w:tcPr>
          <w:p w:rsidR="006200F6" w:rsidRDefault="002910BE">
            <w:pPr>
              <w:rPr>
                <w:lang w:eastAsia="zh-CN"/>
              </w:rPr>
            </w:pPr>
            <w:r>
              <w:rPr>
                <w:rFonts w:hint="eastAsia"/>
                <w:lang w:eastAsia="zh-CN"/>
              </w:rPr>
              <w:t>Power Distribution</w:t>
            </w:r>
          </w:p>
        </w:tc>
        <w:tc>
          <w:tcPr>
            <w:tcW w:w="3063" w:type="dxa"/>
          </w:tcPr>
          <w:p w:rsidR="006200F6" w:rsidRDefault="00EA0E8A">
            <w:pPr>
              <w:jc w:val="center"/>
              <w:rPr>
                <w:lang w:eastAsia="zh-CN"/>
              </w:rPr>
            </w:pPr>
            <w:r>
              <w:rPr>
                <w:rFonts w:hint="eastAsia"/>
                <w:lang w:eastAsia="zh-CN"/>
              </w:rPr>
              <w:t>-0.79</w:t>
            </w:r>
          </w:p>
        </w:tc>
        <w:tc>
          <w:tcPr>
            <w:tcW w:w="2870" w:type="dxa"/>
          </w:tcPr>
          <w:p w:rsidR="006200F6" w:rsidRDefault="00B15896">
            <w:pPr>
              <w:jc w:val="center"/>
            </w:pPr>
            <w:r>
              <w:rPr>
                <w:rFonts w:hint="eastAsia"/>
                <w:lang w:eastAsia="zh-CN"/>
              </w:rPr>
              <w:t>-0.79</w:t>
            </w:r>
          </w:p>
        </w:tc>
      </w:tr>
    </w:tbl>
    <w:p w:rsidR="00275E72" w:rsidRPr="00275E72" w:rsidRDefault="00275E72">
      <w:pPr>
        <w:rPr>
          <w:rFonts w:hint="eastAsia"/>
          <w:lang w:eastAsia="zh-CN"/>
        </w:rPr>
      </w:pPr>
    </w:p>
    <w:p w:rsidR="006200F6" w:rsidRDefault="002910BE">
      <w:pPr>
        <w:pStyle w:val="1"/>
        <w:rPr>
          <w:lang w:val="en-US" w:eastAsia="zh-CN"/>
        </w:rPr>
      </w:pPr>
      <w:r>
        <w:rPr>
          <w:rFonts w:hint="eastAsia"/>
          <w:lang w:val="en-US" w:eastAsia="zh-CN"/>
        </w:rPr>
        <w:lastRenderedPageBreak/>
        <w:t>Conclusion</w:t>
      </w:r>
    </w:p>
    <w:p w:rsidR="006200F6" w:rsidRDefault="002910BE">
      <w:pPr>
        <w:rPr>
          <w:lang w:eastAsia="zh-CN"/>
        </w:rPr>
      </w:pPr>
      <w:r>
        <w:rPr>
          <w:rFonts w:hint="eastAsia"/>
          <w:lang w:eastAsia="zh-CN"/>
        </w:rPr>
        <w:t>To sum up, the following proposals are put forward in this contribution, i.e</w:t>
      </w:r>
      <w:proofErr w:type="gramStart"/>
      <w:r>
        <w:rPr>
          <w:rFonts w:hint="eastAsia"/>
          <w:lang w:eastAsia="zh-CN"/>
        </w:rPr>
        <w:t>.,</w:t>
      </w:r>
      <w:proofErr w:type="gramEnd"/>
      <w:r>
        <w:rPr>
          <w:rFonts w:hint="eastAsia"/>
          <w:lang w:eastAsia="zh-CN"/>
        </w:rPr>
        <w:t xml:space="preserve"> </w:t>
      </w:r>
    </w:p>
    <w:p w:rsidR="006200F6" w:rsidRDefault="002910BE">
      <w:pPr>
        <w:pStyle w:val="Proposal"/>
        <w:numPr>
          <w:ilvl w:val="0"/>
          <w:numId w:val="9"/>
        </w:numPr>
        <w:ind w:left="0" w:firstLine="0"/>
        <w:rPr>
          <w:lang w:eastAsia="zh-CN"/>
        </w:rPr>
      </w:pPr>
      <w:r>
        <w:t xml:space="preserve">700 MHz </w:t>
      </w:r>
      <w:r>
        <w:rPr>
          <w:rFonts w:eastAsiaTheme="minorEastAsia" w:hint="eastAsia"/>
          <w:lang w:eastAsia="zh-CN"/>
        </w:rPr>
        <w:t>should be included</w:t>
      </w:r>
      <w:r>
        <w:t xml:space="preserve"> in</w:t>
      </w:r>
      <w:r>
        <w:rPr>
          <w:rFonts w:eastAsiaTheme="minorEastAsia" w:hint="eastAsia"/>
          <w:lang w:eastAsia="zh-CN"/>
        </w:rPr>
        <w:t xml:space="preserve"> evaluating</w:t>
      </w:r>
      <w:r>
        <w:t xml:space="preserve"> Rel-16 URLLC </w:t>
      </w:r>
      <w:r>
        <w:rPr>
          <w:rFonts w:eastAsiaTheme="minorEastAsia" w:hint="eastAsia"/>
          <w:lang w:eastAsia="zh-CN"/>
        </w:rPr>
        <w:t>enhancement</w:t>
      </w:r>
      <w:r>
        <w:t xml:space="preserve"> </w:t>
      </w:r>
      <w:r>
        <w:rPr>
          <w:rFonts w:eastAsiaTheme="minorEastAsia" w:hint="eastAsia"/>
          <w:lang w:eastAsia="zh-CN"/>
        </w:rPr>
        <w:t xml:space="preserve">with the better supporting of </w:t>
      </w:r>
      <w:r>
        <w:t>real FDD system.</w:t>
      </w:r>
    </w:p>
    <w:p w:rsidR="00777804" w:rsidRPr="00CA5479" w:rsidRDefault="002910BE" w:rsidP="00CA5479">
      <w:pPr>
        <w:pStyle w:val="Proposal"/>
        <w:numPr>
          <w:ilvl w:val="0"/>
          <w:numId w:val="9"/>
        </w:numPr>
        <w:ind w:left="0" w:firstLine="0"/>
        <w:rPr>
          <w:lang w:eastAsia="zh-CN"/>
        </w:rPr>
      </w:pPr>
      <w:r>
        <w:rPr>
          <w:rFonts w:hint="eastAsia"/>
          <w:sz w:val="21"/>
          <w:szCs w:val="22"/>
          <w:lang w:eastAsia="zh-CN"/>
        </w:rPr>
        <w:t>Take the simulation assumptions in Table 1 for power distribution use case in 700 MHz for Rel-16 URLLC simulation.</w:t>
      </w:r>
      <w:bookmarkStart w:id="10" w:name="_GoBack"/>
      <w:bookmarkEnd w:id="10"/>
    </w:p>
    <w:p w:rsidR="006200F6" w:rsidRDefault="002910BE">
      <w:pPr>
        <w:pStyle w:val="Observation"/>
        <w:numPr>
          <w:ilvl w:val="0"/>
          <w:numId w:val="0"/>
        </w:numPr>
        <w:rPr>
          <w:b w:val="0"/>
          <w:bCs/>
          <w:i w:val="0"/>
          <w:iCs/>
          <w:lang w:eastAsia="zh-CN"/>
        </w:rPr>
      </w:pPr>
      <w:r>
        <w:rPr>
          <w:rFonts w:hint="eastAsia"/>
          <w:b w:val="0"/>
          <w:bCs/>
          <w:i w:val="0"/>
          <w:iCs/>
          <w:lang w:eastAsia="zh-CN"/>
        </w:rPr>
        <w:t xml:space="preserve">In addition, the downlink and uplink geometry CDFs of </w:t>
      </w:r>
      <w:proofErr w:type="spellStart"/>
      <w:r>
        <w:rPr>
          <w:rFonts w:hint="eastAsia"/>
          <w:b w:val="0"/>
          <w:bCs/>
          <w:i w:val="0"/>
          <w:iCs/>
          <w:lang w:eastAsia="zh-CN"/>
        </w:rPr>
        <w:t>UMa</w:t>
      </w:r>
      <w:proofErr w:type="spellEnd"/>
      <w:r>
        <w:rPr>
          <w:rFonts w:hint="eastAsia"/>
          <w:b w:val="0"/>
          <w:bCs/>
          <w:i w:val="0"/>
          <w:iCs/>
          <w:lang w:eastAsia="zh-CN"/>
        </w:rPr>
        <w:t xml:space="preserve"> scenarios in 700 MHz are present in Section 3 for calibration.</w:t>
      </w:r>
    </w:p>
    <w:p w:rsidR="006200F6" w:rsidRDefault="006200F6">
      <w:pPr>
        <w:pStyle w:val="Observation"/>
        <w:numPr>
          <w:ilvl w:val="0"/>
          <w:numId w:val="0"/>
        </w:numPr>
        <w:rPr>
          <w:b w:val="0"/>
          <w:bCs/>
          <w:i w:val="0"/>
          <w:iCs/>
          <w:lang w:eastAsia="zh-CN"/>
        </w:rPr>
      </w:pPr>
    </w:p>
    <w:p w:rsidR="006200F6" w:rsidRDefault="002910BE">
      <w:pPr>
        <w:pStyle w:val="1"/>
        <w:rPr>
          <w:lang w:val="en-US" w:eastAsia="zh-CN"/>
        </w:rPr>
      </w:pPr>
      <w:r>
        <w:rPr>
          <w:lang w:val="en-US" w:eastAsia="zh-CN"/>
        </w:rPr>
        <w:t>References</w:t>
      </w:r>
    </w:p>
    <w:p w:rsidR="006200F6" w:rsidRDefault="002910BE">
      <w:pPr>
        <w:pStyle w:val="a"/>
        <w:numPr>
          <w:ilvl w:val="0"/>
          <w:numId w:val="10"/>
        </w:numPr>
        <w:rPr>
          <w:lang w:eastAsia="zh-CN"/>
        </w:rPr>
      </w:pPr>
      <w:bookmarkStart w:id="11" w:name="_Ref528342463"/>
      <w:r>
        <w:rPr>
          <w:lang w:eastAsia="zh-CN"/>
        </w:rPr>
        <w:t>“Draft Report of 3GPP TSG RAN WG1 #94bis v0.1.0”, October 2018.</w:t>
      </w:r>
      <w:bookmarkEnd w:id="11"/>
    </w:p>
    <w:p w:rsidR="006200F6" w:rsidRDefault="002910BE">
      <w:pPr>
        <w:pStyle w:val="a"/>
        <w:numPr>
          <w:ilvl w:val="0"/>
          <w:numId w:val="10"/>
        </w:numPr>
        <w:rPr>
          <w:lang w:val="en-US" w:eastAsia="zh-CN"/>
        </w:rPr>
      </w:pPr>
      <w:bookmarkStart w:id="12" w:name="_Ref528342474"/>
      <w:r>
        <w:rPr>
          <w:lang w:eastAsia="zh-CN"/>
        </w:rPr>
        <w:t>RP-180524, “Summary of calibration results for IMT-2020 self-evaluation”, Huawei, March 2018.</w:t>
      </w:r>
      <w:bookmarkEnd w:id="12"/>
    </w:p>
    <w:p w:rsidR="006200F6" w:rsidRDefault="002910BE">
      <w:pPr>
        <w:rPr>
          <w:lang w:eastAsia="zh-CN"/>
        </w:rPr>
      </w:pPr>
      <w:r>
        <w:rPr>
          <w:lang w:eastAsia="zh-CN"/>
        </w:rPr>
        <w:br w:type="page"/>
      </w:r>
    </w:p>
    <w:p w:rsidR="006200F6" w:rsidRDefault="002910BE">
      <w:pPr>
        <w:pStyle w:val="1"/>
        <w:rPr>
          <w:lang w:val="en-US" w:eastAsia="zh-CN"/>
        </w:rPr>
      </w:pPr>
      <w:r>
        <w:rPr>
          <w:rFonts w:hint="eastAsia"/>
          <w:lang w:val="en-US" w:eastAsia="zh-CN"/>
        </w:rPr>
        <w:lastRenderedPageBreak/>
        <w:t>Appendix</w:t>
      </w:r>
    </w:p>
    <w:p w:rsidR="006200F6" w:rsidRDefault="002910BE">
      <w:pPr>
        <w:pStyle w:val="2"/>
        <w:rPr>
          <w:lang w:val="en-US" w:eastAsia="zh-CN"/>
        </w:rPr>
      </w:pPr>
      <w:bookmarkStart w:id="13" w:name="_Ref11505"/>
      <w:r>
        <w:rPr>
          <w:rFonts w:hint="eastAsia"/>
          <w:lang w:val="en-US" w:eastAsia="zh-CN"/>
        </w:rPr>
        <w:t xml:space="preserve"> ITU Self-evaluation Simulation Assumptions for URLLC</w:t>
      </w:r>
      <w:bookmarkEnd w:id="13"/>
    </w:p>
    <w:p w:rsidR="006200F6" w:rsidRDefault="002910BE">
      <w:pPr>
        <w:pStyle w:val="3"/>
        <w:numPr>
          <w:ilvl w:val="0"/>
          <w:numId w:val="0"/>
        </w:numPr>
        <w:ind w:left="720" w:hanging="720"/>
        <w:jc w:val="center"/>
        <w:rPr>
          <w:rFonts w:ascii="Times New Roman" w:eastAsiaTheme="minorEastAsia" w:hAnsi="Times New Roman"/>
          <w:b/>
          <w:bCs/>
          <w:sz w:val="20"/>
          <w:lang w:val="en-US" w:eastAsia="zh-CN"/>
        </w:rPr>
      </w:pPr>
      <w:r>
        <w:rPr>
          <w:rFonts w:ascii="Times New Roman" w:eastAsiaTheme="minorEastAsia" w:hAnsi="Times New Roman" w:hint="eastAsia"/>
          <w:b/>
          <w:bCs/>
          <w:sz w:val="20"/>
          <w:lang w:val="en-US" w:eastAsia="zh-CN"/>
        </w:rPr>
        <w:t xml:space="preserve">Table 2. Baseline parameter for Urban Macro </w:t>
      </w:r>
      <w:r>
        <w:rPr>
          <w:rFonts w:ascii="Times New Roman" w:eastAsiaTheme="minorEastAsia" w:hAnsi="Times New Roman"/>
          <w:b/>
          <w:bCs/>
          <w:sz w:val="20"/>
          <w:lang w:val="en-US" w:eastAsia="zh-CN"/>
        </w:rPr>
        <w:t>–</w:t>
      </w:r>
      <w:r>
        <w:rPr>
          <w:rFonts w:ascii="Times New Roman" w:eastAsiaTheme="minorEastAsia" w:hAnsi="Times New Roman" w:hint="eastAsia"/>
          <w:b/>
          <w:bCs/>
          <w:sz w:val="20"/>
          <w:lang w:val="en-US" w:eastAsia="zh-CN"/>
        </w:rPr>
        <w:t xml:space="preserve"> URLLC </w:t>
      </w:r>
      <w:r>
        <w:rPr>
          <w:rFonts w:ascii="Times New Roman" w:eastAsiaTheme="minorEastAsia" w:hAnsi="Times New Roman" w:hint="eastAsia"/>
          <w:b/>
          <w:bCs/>
          <w:sz w:val="20"/>
          <w:lang w:val="en-US" w:eastAsia="zh-CN"/>
        </w:rPr>
        <w:fldChar w:fldCharType="begin"/>
      </w:r>
      <w:r>
        <w:rPr>
          <w:rFonts w:ascii="Times New Roman" w:eastAsiaTheme="minorEastAsia" w:hAnsi="Times New Roman" w:hint="eastAsia"/>
          <w:b/>
          <w:bCs/>
          <w:sz w:val="20"/>
          <w:lang w:val="en-US" w:eastAsia="zh-CN"/>
        </w:rPr>
        <w:instrText xml:space="preserve"> REF _Ref528342474 \w \h </w:instrText>
      </w:r>
      <w:r>
        <w:rPr>
          <w:rFonts w:ascii="Times New Roman" w:eastAsiaTheme="minorEastAsia" w:hAnsi="Times New Roman" w:hint="eastAsia"/>
          <w:b/>
          <w:bCs/>
          <w:sz w:val="20"/>
          <w:lang w:val="en-US" w:eastAsia="zh-CN"/>
        </w:rPr>
      </w:r>
      <w:r>
        <w:rPr>
          <w:rFonts w:ascii="Times New Roman" w:eastAsiaTheme="minorEastAsia" w:hAnsi="Times New Roman" w:hint="eastAsia"/>
          <w:b/>
          <w:bCs/>
          <w:sz w:val="20"/>
          <w:lang w:val="en-US" w:eastAsia="zh-CN"/>
        </w:rPr>
        <w:fldChar w:fldCharType="separate"/>
      </w:r>
      <w:r>
        <w:rPr>
          <w:rFonts w:ascii="Times New Roman" w:eastAsiaTheme="minorEastAsia" w:hAnsi="Times New Roman" w:hint="eastAsia"/>
          <w:b/>
          <w:bCs/>
          <w:sz w:val="20"/>
          <w:lang w:val="en-US" w:eastAsia="zh-CN"/>
        </w:rPr>
        <w:t>[2]</w:t>
      </w:r>
      <w:r>
        <w:rPr>
          <w:rFonts w:ascii="Times New Roman" w:eastAsiaTheme="minorEastAsia" w:hAnsi="Times New Roman" w:hint="eastAsia"/>
          <w:b/>
          <w:bCs/>
          <w:sz w:val="20"/>
          <w:lang w:val="en-US" w:eastAsia="zh-CN"/>
        </w:rPr>
        <w:fldChar w:fldCharType="end"/>
      </w:r>
    </w:p>
    <w:tbl>
      <w:tblPr>
        <w:tblW w:w="9458" w:type="dxa"/>
        <w:tblInd w:w="103" w:type="dxa"/>
        <w:tblLayout w:type="fixed"/>
        <w:tblLook w:val="04A0" w:firstRow="1" w:lastRow="0" w:firstColumn="1" w:lastColumn="0" w:noHBand="0" w:noVBand="1"/>
      </w:tblPr>
      <w:tblGrid>
        <w:gridCol w:w="2415"/>
        <w:gridCol w:w="3562"/>
        <w:gridCol w:w="3481"/>
      </w:tblGrid>
      <w:tr w:rsidR="006200F6">
        <w:trPr>
          <w:trHeight w:val="325"/>
        </w:trPr>
        <w:tc>
          <w:tcPr>
            <w:tcW w:w="2415" w:type="dxa"/>
            <w:tcBorders>
              <w:top w:val="single" w:sz="4" w:space="0" w:color="auto"/>
              <w:left w:val="single" w:sz="4" w:space="0" w:color="auto"/>
              <w:bottom w:val="single" w:sz="4" w:space="0" w:color="auto"/>
              <w:right w:val="single" w:sz="4" w:space="0" w:color="auto"/>
            </w:tcBorders>
            <w:shd w:val="clear" w:color="000000" w:fill="D8D8D8"/>
            <w:vAlign w:val="center"/>
          </w:tcPr>
          <w:p w:rsidR="006200F6" w:rsidRDefault="002910BE">
            <w:pPr>
              <w:overflowPunct/>
              <w:autoSpaceDE/>
              <w:autoSpaceDN/>
              <w:adjustRightInd/>
              <w:spacing w:after="0"/>
              <w:jc w:val="center"/>
              <w:textAlignment w:val="auto"/>
              <w:rPr>
                <w:rFonts w:ascii="Arial" w:hAnsi="Arial" w:cs="Arial"/>
                <w:b/>
                <w:bCs/>
                <w:color w:val="0000FF"/>
                <w:sz w:val="18"/>
                <w:szCs w:val="18"/>
                <w:lang w:eastAsia="zh-CN"/>
              </w:rPr>
            </w:pPr>
            <w:r>
              <w:rPr>
                <w:rFonts w:ascii="Arial" w:hAnsi="Arial" w:cs="Arial"/>
                <w:b/>
                <w:bCs/>
                <w:color w:val="0000FF"/>
                <w:sz w:val="18"/>
                <w:szCs w:val="18"/>
                <w:lang w:eastAsia="zh-CN"/>
              </w:rPr>
              <w:t xml:space="preserve">Urban </w:t>
            </w:r>
            <w:r>
              <w:rPr>
                <w:rFonts w:ascii="Arial" w:hAnsi="Arial" w:cs="Arial" w:hint="eastAsia"/>
                <w:b/>
                <w:bCs/>
                <w:color w:val="0000FF"/>
                <w:sz w:val="18"/>
                <w:szCs w:val="18"/>
                <w:lang w:eastAsia="zh-CN"/>
              </w:rPr>
              <w:t>M</w:t>
            </w:r>
            <w:r>
              <w:rPr>
                <w:rFonts w:ascii="Arial" w:hAnsi="Arial" w:cs="Arial"/>
                <w:b/>
                <w:bCs/>
                <w:color w:val="0000FF"/>
                <w:sz w:val="18"/>
                <w:szCs w:val="18"/>
                <w:lang w:eastAsia="zh-CN"/>
              </w:rPr>
              <w:t>acro - URLLC</w:t>
            </w:r>
          </w:p>
        </w:tc>
        <w:tc>
          <w:tcPr>
            <w:tcW w:w="3562" w:type="dxa"/>
            <w:tcBorders>
              <w:top w:val="single" w:sz="4" w:space="0" w:color="auto"/>
              <w:left w:val="nil"/>
              <w:bottom w:val="single" w:sz="4" w:space="0" w:color="auto"/>
              <w:right w:val="single" w:sz="4" w:space="0" w:color="auto"/>
            </w:tcBorders>
            <w:shd w:val="clear" w:color="000000" w:fill="D8D8D8"/>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A</w:t>
            </w:r>
          </w:p>
        </w:tc>
        <w:tc>
          <w:tcPr>
            <w:tcW w:w="3481" w:type="dxa"/>
            <w:tcBorders>
              <w:top w:val="single" w:sz="4" w:space="0" w:color="auto"/>
              <w:left w:val="nil"/>
              <w:bottom w:val="single" w:sz="4" w:space="0" w:color="auto"/>
              <w:right w:val="single" w:sz="4" w:space="0" w:color="auto"/>
            </w:tcBorders>
            <w:shd w:val="clear" w:color="000000" w:fill="D8D8D8"/>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B</w:t>
            </w:r>
          </w:p>
        </w:tc>
      </w:tr>
      <w:tr w:rsidR="006200F6">
        <w:trPr>
          <w:trHeight w:val="415"/>
        </w:trPr>
        <w:tc>
          <w:tcPr>
            <w:tcW w:w="2415" w:type="dxa"/>
            <w:tcBorders>
              <w:top w:val="nil"/>
              <w:left w:val="single" w:sz="4" w:space="0" w:color="auto"/>
              <w:bottom w:val="single" w:sz="4" w:space="0" w:color="auto"/>
              <w:right w:val="single" w:sz="4" w:space="0" w:color="auto"/>
            </w:tcBorders>
            <w:shd w:val="clear" w:color="auto" w:fill="auto"/>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Carrier frequency for evaluation</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4 GHz</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700 MHz</w:t>
            </w:r>
          </w:p>
        </w:tc>
      </w:tr>
      <w:tr w:rsidR="006200F6">
        <w:trPr>
          <w:trHeight w:val="137"/>
        </w:trPr>
        <w:tc>
          <w:tcPr>
            <w:tcW w:w="2415" w:type="dxa"/>
            <w:tcBorders>
              <w:top w:val="nil"/>
              <w:left w:val="single" w:sz="4" w:space="0" w:color="auto"/>
              <w:bottom w:val="single" w:sz="4" w:space="0" w:color="auto"/>
              <w:right w:val="single" w:sz="4" w:space="0" w:color="auto"/>
            </w:tcBorders>
            <w:shd w:val="clear" w:color="auto" w:fill="auto"/>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BS antenna height</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25 m</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25 m</w:t>
            </w:r>
          </w:p>
        </w:tc>
      </w:tr>
      <w:tr w:rsidR="006200F6">
        <w:trPr>
          <w:trHeight w:val="339"/>
        </w:trPr>
        <w:tc>
          <w:tcPr>
            <w:tcW w:w="2415" w:type="dxa"/>
            <w:tcBorders>
              <w:top w:val="nil"/>
              <w:left w:val="single" w:sz="4" w:space="0" w:color="auto"/>
              <w:bottom w:val="single" w:sz="4" w:space="0" w:color="auto"/>
              <w:right w:val="single" w:sz="4" w:space="0" w:color="auto"/>
            </w:tcBorders>
            <w:shd w:val="clear" w:color="auto" w:fill="auto"/>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 xml:space="preserve">Total transmit power per </w:t>
            </w:r>
            <w:proofErr w:type="spellStart"/>
            <w:r>
              <w:rPr>
                <w:rFonts w:ascii="Arial" w:hAnsi="Arial" w:cs="Arial"/>
                <w:sz w:val="18"/>
                <w:szCs w:val="18"/>
                <w:lang w:eastAsia="zh-CN"/>
              </w:rPr>
              <w:t>TRxP</w:t>
            </w:r>
            <w:proofErr w:type="spellEnd"/>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 xml:space="preserve">46 </w:t>
            </w:r>
            <w:proofErr w:type="spellStart"/>
            <w:r>
              <w:rPr>
                <w:rFonts w:ascii="Arial" w:hAnsi="Arial" w:cs="Arial"/>
                <w:sz w:val="18"/>
                <w:szCs w:val="18"/>
                <w:lang w:eastAsia="zh-CN"/>
              </w:rPr>
              <w:t>dBm</w:t>
            </w:r>
            <w:proofErr w:type="spellEnd"/>
            <w:r>
              <w:rPr>
                <w:rFonts w:ascii="Arial" w:hAnsi="Arial" w:cs="Arial"/>
                <w:sz w:val="18"/>
                <w:szCs w:val="18"/>
                <w:lang w:eastAsia="zh-CN"/>
              </w:rPr>
              <w:t xml:space="preserve"> for 10 MHz bandwidth</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 xml:space="preserve">46 </w:t>
            </w:r>
            <w:proofErr w:type="spellStart"/>
            <w:r>
              <w:rPr>
                <w:rFonts w:ascii="Arial" w:hAnsi="Arial" w:cs="Arial"/>
                <w:sz w:val="18"/>
                <w:szCs w:val="18"/>
                <w:lang w:eastAsia="zh-CN"/>
              </w:rPr>
              <w:t>dBm</w:t>
            </w:r>
            <w:proofErr w:type="spellEnd"/>
            <w:r>
              <w:rPr>
                <w:rFonts w:ascii="Arial" w:hAnsi="Arial" w:cs="Arial"/>
                <w:sz w:val="18"/>
                <w:szCs w:val="18"/>
                <w:lang w:eastAsia="zh-CN"/>
              </w:rPr>
              <w:t xml:space="preserve"> for 10 MHz bandwidth</w:t>
            </w:r>
          </w:p>
        </w:tc>
      </w:tr>
      <w:tr w:rsidR="006200F6">
        <w:trPr>
          <w:trHeight w:val="203"/>
        </w:trPr>
        <w:tc>
          <w:tcPr>
            <w:tcW w:w="2415" w:type="dxa"/>
            <w:tcBorders>
              <w:top w:val="nil"/>
              <w:left w:val="single" w:sz="4" w:space="0" w:color="auto"/>
              <w:bottom w:val="single" w:sz="4" w:space="0" w:color="auto"/>
              <w:right w:val="single" w:sz="4" w:space="0" w:color="auto"/>
            </w:tcBorders>
            <w:shd w:val="clear" w:color="auto" w:fill="auto"/>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UE power class</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 xml:space="preserve">23 </w:t>
            </w:r>
            <w:proofErr w:type="spellStart"/>
            <w:r>
              <w:rPr>
                <w:rFonts w:ascii="Arial" w:hAnsi="Arial" w:cs="Arial"/>
                <w:sz w:val="18"/>
                <w:szCs w:val="18"/>
                <w:lang w:eastAsia="zh-CN"/>
              </w:rPr>
              <w:t>dBm</w:t>
            </w:r>
            <w:proofErr w:type="spellEnd"/>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 xml:space="preserve">23 </w:t>
            </w:r>
            <w:proofErr w:type="spellStart"/>
            <w:r>
              <w:rPr>
                <w:rFonts w:ascii="Arial" w:hAnsi="Arial" w:cs="Arial"/>
                <w:sz w:val="18"/>
                <w:szCs w:val="18"/>
                <w:lang w:eastAsia="zh-CN"/>
              </w:rPr>
              <w:t>dBm</w:t>
            </w:r>
            <w:proofErr w:type="spellEnd"/>
          </w:p>
        </w:tc>
      </w:tr>
      <w:tr w:rsidR="006200F6">
        <w:trPr>
          <w:trHeight w:val="419"/>
        </w:trPr>
        <w:tc>
          <w:tcPr>
            <w:tcW w:w="2415" w:type="dxa"/>
            <w:tcBorders>
              <w:top w:val="single" w:sz="4" w:space="0" w:color="auto"/>
              <w:left w:val="single" w:sz="4" w:space="0" w:color="auto"/>
              <w:bottom w:val="single" w:sz="4" w:space="0" w:color="auto"/>
              <w:right w:val="single" w:sz="4" w:space="0" w:color="auto"/>
            </w:tcBorders>
            <w:shd w:val="clear" w:color="auto" w:fill="auto"/>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 xml:space="preserve">Percentage of high loss and low loss building type </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100% low loss  (applies to Channel model B)</w:t>
            </w:r>
          </w:p>
        </w:tc>
        <w:tc>
          <w:tcPr>
            <w:tcW w:w="3481" w:type="dxa"/>
            <w:tcBorders>
              <w:top w:val="single" w:sz="4" w:space="0" w:color="auto"/>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100% low loss  (applies to Channel model B)</w:t>
            </w:r>
          </w:p>
        </w:tc>
      </w:tr>
      <w:tr w:rsidR="006200F6">
        <w:trPr>
          <w:trHeight w:val="285"/>
        </w:trPr>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Inter-site distance</w:t>
            </w:r>
          </w:p>
        </w:tc>
        <w:tc>
          <w:tcPr>
            <w:tcW w:w="3562" w:type="dxa"/>
            <w:tcBorders>
              <w:top w:val="single" w:sz="4" w:space="0" w:color="auto"/>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500 m</w:t>
            </w:r>
          </w:p>
        </w:tc>
        <w:tc>
          <w:tcPr>
            <w:tcW w:w="3481" w:type="dxa"/>
            <w:tcBorders>
              <w:top w:val="single" w:sz="4" w:space="0" w:color="auto"/>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500 m</w:t>
            </w:r>
          </w:p>
        </w:tc>
      </w:tr>
      <w:tr w:rsidR="006200F6">
        <w:trPr>
          <w:trHeight w:val="826"/>
        </w:trPr>
        <w:tc>
          <w:tcPr>
            <w:tcW w:w="2415"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 xml:space="preserve">Number of antenna elements per </w:t>
            </w:r>
            <w:proofErr w:type="spellStart"/>
            <w:r>
              <w:rPr>
                <w:rFonts w:ascii="Arial" w:hAnsi="Arial" w:cs="Arial"/>
                <w:sz w:val="18"/>
                <w:szCs w:val="18"/>
                <w:lang w:eastAsia="zh-CN"/>
              </w:rPr>
              <w:t>TRxP</w:t>
            </w:r>
            <w:proofErr w:type="spellEnd"/>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hint="eastAsia"/>
                <w:sz w:val="18"/>
                <w:szCs w:val="18"/>
                <w:lang w:eastAsia="zh-CN"/>
              </w:rPr>
              <w:t>64</w:t>
            </w:r>
            <w:r>
              <w:rPr>
                <w:rFonts w:ascii="Arial" w:hAnsi="Arial" w:cs="Arial"/>
                <w:sz w:val="18"/>
                <w:szCs w:val="18"/>
                <w:lang w:eastAsia="zh-CN"/>
              </w:rPr>
              <w:t xml:space="preserve"> </w:t>
            </w:r>
            <w:proofErr w:type="spellStart"/>
            <w:r>
              <w:rPr>
                <w:rFonts w:ascii="Arial" w:hAnsi="Arial" w:cs="Arial"/>
                <w:sz w:val="18"/>
                <w:szCs w:val="18"/>
                <w:lang w:eastAsia="zh-CN"/>
              </w:rPr>
              <w:t>Tx</w:t>
            </w:r>
            <w:proofErr w:type="spellEnd"/>
            <w:r>
              <w:rPr>
                <w:rFonts w:ascii="Arial" w:hAnsi="Arial" w:cs="Arial"/>
                <w:sz w:val="18"/>
                <w:szCs w:val="18"/>
                <w:lang w:eastAsia="zh-CN"/>
              </w:rPr>
              <w:t>/Rx</w:t>
            </w:r>
            <w:r>
              <w:rPr>
                <w:rFonts w:ascii="Arial" w:hAnsi="Arial" w:cs="Arial" w:hint="eastAsia"/>
                <w:sz w:val="18"/>
                <w:szCs w:val="18"/>
                <w:lang w:eastAsia="zh-CN"/>
              </w:rPr>
              <w:t>,</w:t>
            </w:r>
            <w:r>
              <w:rPr>
                <w:rFonts w:ascii="Arial" w:hAnsi="Arial" w:cs="Arial"/>
                <w:sz w:val="18"/>
                <w:szCs w:val="18"/>
                <w:lang w:eastAsia="zh-CN"/>
              </w:rPr>
              <w:t xml:space="preserve"> (</w:t>
            </w:r>
            <w:proofErr w:type="spellStart"/>
            <w:r>
              <w:rPr>
                <w:rFonts w:ascii="Arial" w:hAnsi="Arial" w:cs="Arial"/>
                <w:sz w:val="18"/>
                <w:szCs w:val="18"/>
                <w:lang w:eastAsia="zh-CN"/>
              </w:rPr>
              <w:t>M,N,P,Mg,Ng</w:t>
            </w:r>
            <w:proofErr w:type="spellEnd"/>
            <w:r>
              <w:rPr>
                <w:rFonts w:ascii="Arial" w:hAnsi="Arial" w:cs="Arial"/>
                <w:sz w:val="18"/>
                <w:szCs w:val="18"/>
                <w:lang w:eastAsia="zh-CN"/>
              </w:rPr>
              <w:t>) = (8,</w:t>
            </w:r>
            <w:r>
              <w:rPr>
                <w:rFonts w:ascii="Arial" w:hAnsi="Arial" w:cs="Arial" w:hint="eastAsia"/>
                <w:sz w:val="18"/>
                <w:szCs w:val="18"/>
                <w:lang w:eastAsia="zh-CN"/>
              </w:rPr>
              <w:t>4</w:t>
            </w:r>
            <w:r>
              <w:rPr>
                <w:rFonts w:ascii="Arial" w:hAnsi="Arial" w:cs="Arial"/>
                <w:sz w:val="18"/>
                <w:szCs w:val="18"/>
                <w:lang w:eastAsia="zh-CN"/>
              </w:rPr>
              <w:t>,2,1,1), (</w:t>
            </w:r>
            <w:proofErr w:type="spellStart"/>
            <w:r>
              <w:rPr>
                <w:rFonts w:ascii="Arial" w:hAnsi="Arial" w:cs="Arial"/>
                <w:sz w:val="18"/>
                <w:szCs w:val="18"/>
                <w:lang w:eastAsia="zh-CN"/>
              </w:rPr>
              <w:t>dH,dV</w:t>
            </w:r>
            <w:proofErr w:type="spellEnd"/>
            <w:r>
              <w:rPr>
                <w:rFonts w:ascii="Arial" w:hAnsi="Arial" w:cs="Arial"/>
                <w:sz w:val="18"/>
                <w:szCs w:val="18"/>
                <w:lang w:eastAsia="zh-CN"/>
              </w:rPr>
              <w:t>) = (0.5, 0.8)λ</w:t>
            </w:r>
            <w:r>
              <w:rPr>
                <w:rFonts w:ascii="Arial" w:hAnsi="Arial" w:cs="Arial"/>
                <w:sz w:val="18"/>
                <w:szCs w:val="18"/>
                <w:lang w:eastAsia="zh-CN"/>
              </w:rPr>
              <w:br/>
            </w:r>
            <w:r>
              <w:rPr>
                <w:rFonts w:ascii="Arial" w:hAnsi="Arial" w:cs="Arial"/>
                <w:sz w:val="18"/>
                <w:szCs w:val="18"/>
                <w:lang w:eastAsia="zh-CN"/>
              </w:rPr>
              <w:br/>
              <w:t>+45°, -45° polarization</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 xml:space="preserve">16 </w:t>
            </w:r>
            <w:proofErr w:type="spellStart"/>
            <w:r>
              <w:rPr>
                <w:rFonts w:ascii="Arial" w:hAnsi="Arial" w:cs="Arial"/>
                <w:sz w:val="18"/>
                <w:szCs w:val="18"/>
                <w:lang w:eastAsia="zh-CN"/>
              </w:rPr>
              <w:t>Tx</w:t>
            </w:r>
            <w:proofErr w:type="spellEnd"/>
            <w:r>
              <w:rPr>
                <w:rFonts w:ascii="Arial" w:hAnsi="Arial" w:cs="Arial"/>
                <w:sz w:val="18"/>
                <w:szCs w:val="18"/>
                <w:lang w:eastAsia="zh-CN"/>
              </w:rPr>
              <w:t>/Rx</w:t>
            </w:r>
            <w:r>
              <w:rPr>
                <w:rFonts w:ascii="Arial" w:hAnsi="Arial" w:cs="Arial" w:hint="eastAsia"/>
                <w:sz w:val="18"/>
                <w:szCs w:val="18"/>
                <w:lang w:eastAsia="zh-CN"/>
              </w:rPr>
              <w:t>,</w:t>
            </w:r>
            <w:r>
              <w:rPr>
                <w:rFonts w:ascii="Arial" w:hAnsi="Arial" w:cs="Arial"/>
                <w:sz w:val="18"/>
                <w:szCs w:val="18"/>
                <w:lang w:eastAsia="zh-CN"/>
              </w:rPr>
              <w:t xml:space="preserve"> (</w:t>
            </w:r>
            <w:proofErr w:type="spellStart"/>
            <w:r>
              <w:rPr>
                <w:rFonts w:ascii="Arial" w:hAnsi="Arial" w:cs="Arial"/>
                <w:sz w:val="18"/>
                <w:szCs w:val="18"/>
                <w:lang w:eastAsia="zh-CN"/>
              </w:rPr>
              <w:t>M,N,P,Mg,Ng</w:t>
            </w:r>
            <w:proofErr w:type="spellEnd"/>
            <w:r>
              <w:rPr>
                <w:rFonts w:ascii="Arial" w:hAnsi="Arial" w:cs="Arial"/>
                <w:sz w:val="18"/>
                <w:szCs w:val="18"/>
                <w:lang w:eastAsia="zh-CN"/>
              </w:rPr>
              <w:t>) = (8,1,2,1,1), (</w:t>
            </w:r>
            <w:proofErr w:type="spellStart"/>
            <w:r>
              <w:rPr>
                <w:rFonts w:ascii="Arial" w:hAnsi="Arial" w:cs="Arial"/>
                <w:sz w:val="18"/>
                <w:szCs w:val="18"/>
                <w:lang w:eastAsia="zh-CN"/>
              </w:rPr>
              <w:t>dH,dV</w:t>
            </w:r>
            <w:proofErr w:type="spellEnd"/>
            <w:r>
              <w:rPr>
                <w:rFonts w:ascii="Arial" w:hAnsi="Arial" w:cs="Arial"/>
                <w:sz w:val="18"/>
                <w:szCs w:val="18"/>
                <w:lang w:eastAsia="zh-CN"/>
              </w:rPr>
              <w:t>) = (</w:t>
            </w:r>
            <w:r>
              <w:rPr>
                <w:rFonts w:ascii="Arial" w:hAnsi="Arial" w:cs="Arial" w:hint="eastAsia"/>
                <w:sz w:val="18"/>
                <w:szCs w:val="18"/>
                <w:lang w:eastAsia="zh-CN"/>
              </w:rPr>
              <w:t>N/A</w:t>
            </w:r>
            <w:r>
              <w:rPr>
                <w:rFonts w:ascii="Arial" w:hAnsi="Arial" w:cs="Arial"/>
                <w:sz w:val="18"/>
                <w:szCs w:val="18"/>
                <w:lang w:eastAsia="zh-CN"/>
              </w:rPr>
              <w:t>, 0.8)λ</w:t>
            </w:r>
            <w:r>
              <w:rPr>
                <w:rFonts w:ascii="Arial" w:hAnsi="Arial" w:cs="Arial"/>
                <w:sz w:val="18"/>
                <w:szCs w:val="18"/>
                <w:lang w:eastAsia="zh-CN"/>
              </w:rPr>
              <w:br/>
            </w:r>
            <w:r>
              <w:rPr>
                <w:rFonts w:ascii="Arial" w:hAnsi="Arial" w:cs="Arial"/>
                <w:sz w:val="18"/>
                <w:szCs w:val="18"/>
                <w:lang w:eastAsia="zh-CN"/>
              </w:rPr>
              <w:br/>
              <w:t>+45°, -45° polarization</w:t>
            </w:r>
          </w:p>
        </w:tc>
      </w:tr>
      <w:tr w:rsidR="006200F6">
        <w:trPr>
          <w:trHeight w:val="271"/>
        </w:trPr>
        <w:tc>
          <w:tcPr>
            <w:tcW w:w="2415"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 xml:space="preserve">Number of TXRU per </w:t>
            </w:r>
            <w:proofErr w:type="spellStart"/>
            <w:r>
              <w:rPr>
                <w:rFonts w:ascii="Arial" w:hAnsi="Arial" w:cs="Arial"/>
                <w:sz w:val="18"/>
                <w:szCs w:val="18"/>
                <w:lang w:eastAsia="zh-CN"/>
              </w:rPr>
              <w:t>TRxP</w:t>
            </w:r>
            <w:proofErr w:type="spellEnd"/>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TXRU</w:t>
            </w:r>
            <w:r>
              <w:rPr>
                <w:rFonts w:ascii="Arial" w:hAnsi="Arial" w:cs="Arial" w:hint="eastAsia"/>
                <w:sz w:val="18"/>
                <w:szCs w:val="18"/>
                <w:lang w:eastAsia="zh-CN"/>
              </w:rPr>
              <w:t xml:space="preserve">, </w:t>
            </w:r>
            <w:r>
              <w:rPr>
                <w:rFonts w:ascii="Arial" w:hAnsi="Arial" w:cs="Arial"/>
                <w:sz w:val="18"/>
                <w:szCs w:val="18"/>
                <w:lang w:eastAsia="zh-CN"/>
              </w:rPr>
              <w:t>(</w:t>
            </w:r>
            <w:proofErr w:type="spellStart"/>
            <w:r>
              <w:rPr>
                <w:rFonts w:ascii="Arial" w:hAnsi="Arial" w:cs="Arial"/>
                <w:sz w:val="18"/>
                <w:szCs w:val="18"/>
                <w:lang w:eastAsia="zh-CN"/>
              </w:rPr>
              <w:t>Mp,Np,P,Mg,Ng</w:t>
            </w:r>
            <w:proofErr w:type="spellEnd"/>
            <w:r>
              <w:rPr>
                <w:rFonts w:ascii="Arial" w:hAnsi="Arial" w:cs="Arial"/>
                <w:sz w:val="18"/>
                <w:szCs w:val="18"/>
                <w:lang w:eastAsia="zh-CN"/>
              </w:rPr>
              <w:t>) = (1,</w:t>
            </w:r>
            <w:r>
              <w:rPr>
                <w:rFonts w:ascii="Arial" w:hAnsi="Arial" w:cs="Arial" w:hint="eastAsia"/>
                <w:sz w:val="18"/>
                <w:szCs w:val="18"/>
                <w:lang w:eastAsia="zh-CN"/>
              </w:rPr>
              <w:t>4</w:t>
            </w:r>
            <w:r>
              <w:rPr>
                <w:rFonts w:ascii="Arial" w:hAnsi="Arial" w:cs="Arial"/>
                <w:sz w:val="18"/>
                <w:szCs w:val="18"/>
                <w:lang w:eastAsia="zh-CN"/>
              </w:rPr>
              <w:t>,2,1,1)</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2TXRU</w:t>
            </w:r>
            <w:r>
              <w:rPr>
                <w:rFonts w:ascii="Arial" w:hAnsi="Arial" w:cs="Arial" w:hint="eastAsia"/>
                <w:sz w:val="18"/>
                <w:szCs w:val="18"/>
                <w:lang w:eastAsia="zh-CN"/>
              </w:rPr>
              <w:t xml:space="preserve">, </w:t>
            </w:r>
            <w:r>
              <w:rPr>
                <w:rFonts w:ascii="Arial" w:hAnsi="Arial" w:cs="Arial"/>
                <w:sz w:val="18"/>
                <w:szCs w:val="18"/>
                <w:lang w:eastAsia="zh-CN"/>
              </w:rPr>
              <w:t>(</w:t>
            </w:r>
            <w:proofErr w:type="spellStart"/>
            <w:r>
              <w:rPr>
                <w:rFonts w:ascii="Arial" w:hAnsi="Arial" w:cs="Arial"/>
                <w:sz w:val="18"/>
                <w:szCs w:val="18"/>
                <w:lang w:eastAsia="zh-CN"/>
              </w:rPr>
              <w:t>Mp,Np,P,Mg,Ng</w:t>
            </w:r>
            <w:proofErr w:type="spellEnd"/>
            <w:r>
              <w:rPr>
                <w:rFonts w:ascii="Arial" w:hAnsi="Arial" w:cs="Arial"/>
                <w:sz w:val="18"/>
                <w:szCs w:val="18"/>
                <w:lang w:eastAsia="zh-CN"/>
              </w:rPr>
              <w:t>) = (1,1,2,1,1)</w:t>
            </w:r>
          </w:p>
        </w:tc>
      </w:tr>
      <w:tr w:rsidR="006200F6">
        <w:trPr>
          <w:trHeight w:val="837"/>
        </w:trPr>
        <w:tc>
          <w:tcPr>
            <w:tcW w:w="2415"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 xml:space="preserve">Number of UE antenna elements </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Tx/Rx</w:t>
            </w:r>
            <w:r>
              <w:rPr>
                <w:rFonts w:ascii="Arial" w:hAnsi="Arial" w:cs="Arial" w:hint="eastAsia"/>
                <w:sz w:val="18"/>
                <w:szCs w:val="18"/>
                <w:lang w:eastAsia="zh-CN"/>
              </w:rPr>
              <w:t>,</w:t>
            </w:r>
            <w:r>
              <w:rPr>
                <w:rFonts w:ascii="Arial" w:hAnsi="Arial" w:cs="Arial"/>
                <w:sz w:val="18"/>
                <w:szCs w:val="18"/>
                <w:lang w:eastAsia="zh-CN"/>
              </w:rPr>
              <w:t xml:space="preserve"> (</w:t>
            </w:r>
            <w:proofErr w:type="spellStart"/>
            <w:r>
              <w:rPr>
                <w:rFonts w:ascii="Arial" w:hAnsi="Arial" w:cs="Arial"/>
                <w:sz w:val="18"/>
                <w:szCs w:val="18"/>
                <w:lang w:eastAsia="zh-CN"/>
              </w:rPr>
              <w:t>M,N,P,Mg,Ng</w:t>
            </w:r>
            <w:proofErr w:type="spellEnd"/>
            <w:r>
              <w:rPr>
                <w:rFonts w:ascii="Arial" w:hAnsi="Arial" w:cs="Arial"/>
                <w:sz w:val="18"/>
                <w:szCs w:val="18"/>
                <w:lang w:eastAsia="zh-CN"/>
              </w:rPr>
              <w:t>) = (1,</w:t>
            </w:r>
            <w:r>
              <w:rPr>
                <w:rFonts w:ascii="Arial" w:hAnsi="Arial" w:cs="Arial" w:hint="eastAsia"/>
                <w:sz w:val="18"/>
                <w:szCs w:val="18"/>
                <w:lang w:eastAsia="zh-CN"/>
              </w:rPr>
              <w:t>2</w:t>
            </w:r>
            <w:r>
              <w:rPr>
                <w:rFonts w:ascii="Arial" w:hAnsi="Arial" w:cs="Arial"/>
                <w:sz w:val="18"/>
                <w:szCs w:val="18"/>
                <w:lang w:eastAsia="zh-CN"/>
              </w:rPr>
              <w:t>,2,1,1), (</w:t>
            </w:r>
            <w:proofErr w:type="spellStart"/>
            <w:r>
              <w:rPr>
                <w:rFonts w:ascii="Arial" w:hAnsi="Arial" w:cs="Arial"/>
                <w:sz w:val="18"/>
                <w:szCs w:val="18"/>
                <w:lang w:eastAsia="zh-CN"/>
              </w:rPr>
              <w:t>dH,dV</w:t>
            </w:r>
            <w:proofErr w:type="spellEnd"/>
            <w:r>
              <w:rPr>
                <w:rFonts w:ascii="Arial" w:hAnsi="Arial" w:cs="Arial"/>
                <w:sz w:val="18"/>
                <w:szCs w:val="18"/>
                <w:lang w:eastAsia="zh-CN"/>
              </w:rPr>
              <w:t xml:space="preserve">) = (0.5, </w:t>
            </w:r>
            <w:r>
              <w:rPr>
                <w:rFonts w:ascii="Arial" w:hAnsi="Arial" w:cs="Arial" w:hint="eastAsia"/>
                <w:sz w:val="18"/>
                <w:szCs w:val="18"/>
                <w:lang w:eastAsia="zh-CN"/>
              </w:rPr>
              <w:t>N/A</w:t>
            </w:r>
            <w:r>
              <w:rPr>
                <w:rFonts w:ascii="Arial" w:hAnsi="Arial" w:cs="Arial"/>
                <w:sz w:val="18"/>
                <w:szCs w:val="18"/>
                <w:lang w:eastAsia="zh-CN"/>
              </w:rPr>
              <w:t>)λ</w:t>
            </w:r>
            <w:r>
              <w:rPr>
                <w:rFonts w:ascii="Arial" w:hAnsi="Arial" w:cs="Arial"/>
                <w:sz w:val="18"/>
                <w:szCs w:val="18"/>
                <w:lang w:eastAsia="zh-CN"/>
              </w:rPr>
              <w:br/>
            </w:r>
            <w:r>
              <w:rPr>
                <w:rFonts w:ascii="Arial" w:hAnsi="Arial" w:cs="Arial"/>
                <w:sz w:val="18"/>
                <w:szCs w:val="18"/>
                <w:lang w:eastAsia="zh-CN"/>
              </w:rPr>
              <w:br/>
              <w:t>0°, 90° polarization</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2Tx/Rx</w:t>
            </w:r>
            <w:r>
              <w:rPr>
                <w:rFonts w:ascii="Arial" w:hAnsi="Arial" w:cs="Arial" w:hint="eastAsia"/>
                <w:sz w:val="18"/>
                <w:szCs w:val="18"/>
                <w:lang w:eastAsia="zh-CN"/>
              </w:rPr>
              <w:t>,</w:t>
            </w:r>
            <w:r>
              <w:rPr>
                <w:rFonts w:ascii="Arial" w:hAnsi="Arial" w:cs="Arial"/>
                <w:sz w:val="18"/>
                <w:szCs w:val="18"/>
                <w:lang w:eastAsia="zh-CN"/>
              </w:rPr>
              <w:t xml:space="preserve"> (</w:t>
            </w:r>
            <w:proofErr w:type="spellStart"/>
            <w:r>
              <w:rPr>
                <w:rFonts w:ascii="Arial" w:hAnsi="Arial" w:cs="Arial"/>
                <w:sz w:val="18"/>
                <w:szCs w:val="18"/>
                <w:lang w:eastAsia="zh-CN"/>
              </w:rPr>
              <w:t>M,N,P,Mg,Ng</w:t>
            </w:r>
            <w:proofErr w:type="spellEnd"/>
            <w:r>
              <w:rPr>
                <w:rFonts w:ascii="Arial" w:hAnsi="Arial" w:cs="Arial"/>
                <w:sz w:val="18"/>
                <w:szCs w:val="18"/>
                <w:lang w:eastAsia="zh-CN"/>
              </w:rPr>
              <w:t>) = (1,1,2,1,1)</w:t>
            </w:r>
            <w:r>
              <w:rPr>
                <w:rFonts w:ascii="Arial" w:hAnsi="Arial" w:cs="Arial"/>
                <w:sz w:val="18"/>
                <w:szCs w:val="18"/>
                <w:lang w:eastAsia="zh-CN"/>
              </w:rPr>
              <w:br/>
            </w:r>
            <w:r>
              <w:rPr>
                <w:rFonts w:ascii="Arial" w:hAnsi="Arial" w:cs="Arial"/>
                <w:sz w:val="18"/>
                <w:szCs w:val="18"/>
                <w:lang w:eastAsia="zh-CN"/>
              </w:rPr>
              <w:br/>
              <w:t>0°, 90° polarization</w:t>
            </w:r>
          </w:p>
        </w:tc>
      </w:tr>
      <w:tr w:rsidR="006200F6">
        <w:trPr>
          <w:trHeight w:val="285"/>
        </w:trPr>
        <w:tc>
          <w:tcPr>
            <w:tcW w:w="2415"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Number of TXRU per UE</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TXRU (1-to-1 mapping)</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2TXRU (1-to-1 mapping)</w:t>
            </w:r>
          </w:p>
        </w:tc>
      </w:tr>
      <w:tr w:rsidR="006200F6">
        <w:trPr>
          <w:trHeight w:val="558"/>
        </w:trPr>
        <w:tc>
          <w:tcPr>
            <w:tcW w:w="2415"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Device deployment</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80% outdoor, 20% indoor</w:t>
            </w:r>
            <w:r>
              <w:rPr>
                <w:rFonts w:ascii="Arial" w:hAnsi="Arial" w:cs="Arial"/>
                <w:sz w:val="18"/>
                <w:szCs w:val="18"/>
                <w:lang w:eastAsia="zh-CN"/>
              </w:rPr>
              <w:br/>
              <w:t>Randomly and uniformly distributed over the area</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 xml:space="preserve">80% </w:t>
            </w:r>
            <w:r>
              <w:rPr>
                <w:rFonts w:ascii="Arial" w:hAnsi="Arial" w:cs="Arial" w:hint="eastAsia"/>
                <w:sz w:val="18"/>
                <w:szCs w:val="18"/>
                <w:lang w:eastAsia="zh-CN"/>
              </w:rPr>
              <w:t>out</w:t>
            </w:r>
            <w:r>
              <w:rPr>
                <w:rFonts w:ascii="Arial" w:hAnsi="Arial" w:cs="Arial"/>
                <w:sz w:val="18"/>
                <w:szCs w:val="18"/>
                <w:lang w:eastAsia="zh-CN"/>
              </w:rPr>
              <w:t xml:space="preserve">door, 20% </w:t>
            </w:r>
            <w:r>
              <w:rPr>
                <w:rFonts w:ascii="Arial" w:hAnsi="Arial" w:cs="Arial" w:hint="eastAsia"/>
                <w:sz w:val="18"/>
                <w:szCs w:val="18"/>
                <w:lang w:eastAsia="zh-CN"/>
              </w:rPr>
              <w:t>in</w:t>
            </w:r>
            <w:r>
              <w:rPr>
                <w:rFonts w:ascii="Arial" w:hAnsi="Arial" w:cs="Arial"/>
                <w:sz w:val="18"/>
                <w:szCs w:val="18"/>
                <w:lang w:eastAsia="zh-CN"/>
              </w:rPr>
              <w:t>door</w:t>
            </w:r>
            <w:r>
              <w:rPr>
                <w:rFonts w:ascii="Arial" w:hAnsi="Arial" w:cs="Arial"/>
                <w:sz w:val="18"/>
                <w:szCs w:val="18"/>
                <w:lang w:eastAsia="zh-CN"/>
              </w:rPr>
              <w:br/>
              <w:t>Randomly and uniformly distributed over the area</w:t>
            </w:r>
          </w:p>
        </w:tc>
      </w:tr>
      <w:tr w:rsidR="006200F6">
        <w:trPr>
          <w:trHeight w:val="638"/>
        </w:trPr>
        <w:tc>
          <w:tcPr>
            <w:tcW w:w="2415"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UE mobility model</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Fixed and identical speed |v| of all UEs of the same mobility class, randomly and uniformly distributed direction</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Fixed and identical speed |v| of all UEs of the same mobility class, randomly and uniformly distributed direction</w:t>
            </w:r>
          </w:p>
        </w:tc>
      </w:tr>
      <w:tr w:rsidR="006200F6">
        <w:trPr>
          <w:trHeight w:val="263"/>
        </w:trPr>
        <w:tc>
          <w:tcPr>
            <w:tcW w:w="2415"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UE speeds of interest</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3 km/h for indoor and 30 km/h for outdoor</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3 km/h for indoor and 30 km/h for outdoor</w:t>
            </w:r>
          </w:p>
        </w:tc>
      </w:tr>
      <w:tr w:rsidR="006200F6">
        <w:trPr>
          <w:trHeight w:val="510"/>
        </w:trPr>
        <w:tc>
          <w:tcPr>
            <w:tcW w:w="2415" w:type="dxa"/>
            <w:tcBorders>
              <w:top w:val="nil"/>
              <w:left w:val="single" w:sz="4" w:space="0" w:color="auto"/>
              <w:bottom w:val="single" w:sz="4" w:space="0" w:color="auto"/>
              <w:right w:val="single" w:sz="4" w:space="0" w:color="auto"/>
            </w:tcBorders>
            <w:shd w:val="clear" w:color="auto" w:fill="auto"/>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Inter-site interference modeling</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Explicitly modelled</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Explicitly modelled</w:t>
            </w:r>
          </w:p>
        </w:tc>
      </w:tr>
      <w:tr w:rsidR="006200F6">
        <w:trPr>
          <w:trHeight w:val="285"/>
        </w:trPr>
        <w:tc>
          <w:tcPr>
            <w:tcW w:w="2415" w:type="dxa"/>
            <w:tcBorders>
              <w:top w:val="nil"/>
              <w:left w:val="single" w:sz="4" w:space="0" w:color="auto"/>
              <w:bottom w:val="single" w:sz="4" w:space="0" w:color="auto"/>
              <w:right w:val="single" w:sz="4" w:space="0" w:color="auto"/>
            </w:tcBorders>
            <w:shd w:val="clear" w:color="auto" w:fill="auto"/>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BS noise figure</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5 dB</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5 dB</w:t>
            </w:r>
          </w:p>
        </w:tc>
      </w:tr>
      <w:tr w:rsidR="006200F6">
        <w:trPr>
          <w:trHeight w:val="137"/>
        </w:trPr>
        <w:tc>
          <w:tcPr>
            <w:tcW w:w="2415" w:type="dxa"/>
            <w:tcBorders>
              <w:top w:val="nil"/>
              <w:left w:val="single" w:sz="4" w:space="0" w:color="auto"/>
              <w:bottom w:val="single" w:sz="4" w:space="0" w:color="auto"/>
              <w:right w:val="single" w:sz="4" w:space="0" w:color="auto"/>
            </w:tcBorders>
            <w:shd w:val="clear" w:color="auto" w:fill="auto"/>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UE noise figure</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 xml:space="preserve">7 dB </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 xml:space="preserve">7 dB </w:t>
            </w:r>
          </w:p>
        </w:tc>
      </w:tr>
      <w:tr w:rsidR="006200F6">
        <w:trPr>
          <w:trHeight w:val="285"/>
        </w:trPr>
        <w:tc>
          <w:tcPr>
            <w:tcW w:w="2415"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BS antenna element gain</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 xml:space="preserve">8 </w:t>
            </w:r>
            <w:proofErr w:type="spellStart"/>
            <w:r>
              <w:rPr>
                <w:rFonts w:ascii="Arial" w:hAnsi="Arial" w:cs="Arial"/>
                <w:sz w:val="18"/>
                <w:szCs w:val="18"/>
                <w:lang w:eastAsia="zh-CN"/>
              </w:rPr>
              <w:t>dBi</w:t>
            </w:r>
            <w:proofErr w:type="spellEnd"/>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 xml:space="preserve">8 </w:t>
            </w:r>
            <w:proofErr w:type="spellStart"/>
            <w:r>
              <w:rPr>
                <w:rFonts w:ascii="Arial" w:hAnsi="Arial" w:cs="Arial"/>
                <w:sz w:val="18"/>
                <w:szCs w:val="18"/>
                <w:lang w:eastAsia="zh-CN"/>
              </w:rPr>
              <w:t>dBi</w:t>
            </w:r>
            <w:proofErr w:type="spellEnd"/>
          </w:p>
        </w:tc>
      </w:tr>
      <w:tr w:rsidR="006200F6">
        <w:trPr>
          <w:trHeight w:val="285"/>
        </w:trPr>
        <w:tc>
          <w:tcPr>
            <w:tcW w:w="2415" w:type="dxa"/>
            <w:tcBorders>
              <w:top w:val="nil"/>
              <w:left w:val="single" w:sz="4" w:space="0" w:color="auto"/>
              <w:bottom w:val="single" w:sz="4" w:space="0" w:color="auto"/>
              <w:right w:val="single" w:sz="4" w:space="0" w:color="auto"/>
            </w:tcBorders>
            <w:shd w:val="clear" w:color="auto" w:fill="auto"/>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hint="eastAsia"/>
                <w:sz w:val="18"/>
                <w:szCs w:val="18"/>
                <w:lang w:eastAsia="zh-CN"/>
              </w:rPr>
              <w:t>BS antenna element pattern</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hint="eastAsia"/>
                <w:sz w:val="18"/>
                <w:szCs w:val="18"/>
                <w:lang w:eastAsia="zh-CN"/>
              </w:rPr>
              <w:t xml:space="preserve">See </w:t>
            </w:r>
            <w:r>
              <w:fldChar w:fldCharType="begin"/>
            </w:r>
            <w:r>
              <w:instrText xml:space="preserve"> REF _Ref499840489 \h  \* MERGEFORMAT </w:instrText>
            </w:r>
            <w:r>
              <w:fldChar w:fldCharType="separate"/>
            </w:r>
            <w:r>
              <w:rPr>
                <w:rFonts w:ascii="Arial" w:hAnsi="Arial" w:cs="Arial"/>
                <w:sz w:val="18"/>
                <w:szCs w:val="18"/>
              </w:rPr>
              <w:t>Table 6</w:t>
            </w:r>
            <w:r>
              <w:rPr>
                <w:rFonts w:ascii="Arial" w:hAnsi="Arial" w:cs="Arial"/>
                <w:sz w:val="18"/>
                <w:szCs w:val="18"/>
              </w:rPr>
              <w:fldChar w:fldCharType="end"/>
            </w:r>
            <w:r>
              <w:rPr>
                <w:rFonts w:ascii="Arial" w:hAnsi="Arial" w:cs="Arial" w:hint="eastAsia"/>
                <w:sz w:val="18"/>
                <w:szCs w:val="18"/>
                <w:lang w:eastAsia="zh-CN"/>
              </w:rPr>
              <w:t xml:space="preserve"> in Section </w:t>
            </w:r>
            <w:r>
              <w:rPr>
                <w:rFonts w:ascii="Arial" w:hAnsi="Arial" w:cs="Arial"/>
                <w:sz w:val="18"/>
                <w:szCs w:val="18"/>
                <w:lang w:eastAsia="zh-CN"/>
              </w:rPr>
              <w:fldChar w:fldCharType="begin"/>
            </w:r>
            <w:r>
              <w:rPr>
                <w:rFonts w:ascii="Arial" w:hAnsi="Arial" w:cs="Arial"/>
                <w:sz w:val="18"/>
                <w:szCs w:val="18"/>
                <w:lang w:eastAsia="zh-CN"/>
              </w:rPr>
              <w:instrText xml:space="preserve"> </w:instrText>
            </w:r>
            <w:r>
              <w:rPr>
                <w:rFonts w:ascii="Arial" w:hAnsi="Arial" w:cs="Arial" w:hint="eastAsia"/>
                <w:sz w:val="18"/>
                <w:szCs w:val="18"/>
                <w:lang w:eastAsia="zh-CN"/>
              </w:rPr>
              <w:instrText>REF _Ref509008570 \n \h</w:instrText>
            </w:r>
            <w:r>
              <w:rPr>
                <w:rFonts w:ascii="Arial" w:hAnsi="Arial" w:cs="Arial"/>
                <w:sz w:val="18"/>
                <w:szCs w:val="18"/>
                <w:lang w:eastAsia="zh-CN"/>
              </w:rPr>
              <w:instrText xml:space="preserve"> </w:instrText>
            </w:r>
            <w:r>
              <w:rPr>
                <w:rFonts w:ascii="Arial" w:hAnsi="Arial" w:cs="Arial"/>
                <w:sz w:val="18"/>
                <w:szCs w:val="18"/>
                <w:lang w:eastAsia="zh-CN"/>
              </w:rPr>
            </w:r>
            <w:r>
              <w:rPr>
                <w:rFonts w:ascii="Arial" w:hAnsi="Arial" w:cs="Arial"/>
                <w:sz w:val="18"/>
                <w:szCs w:val="18"/>
                <w:lang w:eastAsia="zh-CN"/>
              </w:rPr>
              <w:fldChar w:fldCharType="separate"/>
            </w:r>
            <w:r>
              <w:rPr>
                <w:rFonts w:ascii="Arial" w:hAnsi="Arial" w:cs="Arial"/>
                <w:sz w:val="18"/>
                <w:szCs w:val="18"/>
                <w:lang w:eastAsia="zh-CN"/>
              </w:rPr>
              <w:t>4.6</w:t>
            </w:r>
            <w:r>
              <w:rPr>
                <w:rFonts w:ascii="Arial" w:hAnsi="Arial" w:cs="Arial"/>
                <w:sz w:val="18"/>
                <w:szCs w:val="18"/>
                <w:lang w:eastAsia="zh-CN"/>
              </w:rPr>
              <w:fldChar w:fldCharType="end"/>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hint="eastAsia"/>
                <w:sz w:val="18"/>
                <w:szCs w:val="18"/>
                <w:lang w:eastAsia="zh-CN"/>
              </w:rPr>
              <w:t xml:space="preserve">See </w:t>
            </w:r>
            <w:r>
              <w:fldChar w:fldCharType="begin"/>
            </w:r>
            <w:r>
              <w:instrText xml:space="preserve"> REF _Ref499840489 \h  \* MERGEFORMAT </w:instrText>
            </w:r>
            <w:r>
              <w:fldChar w:fldCharType="separate"/>
            </w:r>
            <w:r>
              <w:rPr>
                <w:rFonts w:ascii="Arial" w:hAnsi="Arial" w:cs="Arial"/>
                <w:sz w:val="18"/>
                <w:szCs w:val="18"/>
              </w:rPr>
              <w:t>Table 6</w:t>
            </w:r>
            <w:r>
              <w:rPr>
                <w:rFonts w:ascii="Arial" w:hAnsi="Arial" w:cs="Arial"/>
                <w:sz w:val="18"/>
                <w:szCs w:val="18"/>
              </w:rPr>
              <w:fldChar w:fldCharType="end"/>
            </w:r>
            <w:r>
              <w:rPr>
                <w:rFonts w:ascii="Arial" w:eastAsiaTheme="minorEastAsia" w:hAnsi="Arial" w:cs="Arial" w:hint="eastAsia"/>
                <w:sz w:val="18"/>
                <w:szCs w:val="18"/>
                <w:lang w:eastAsia="zh-CN"/>
              </w:rPr>
              <w:t xml:space="preserve"> </w:t>
            </w:r>
            <w:r>
              <w:rPr>
                <w:rFonts w:ascii="Arial" w:hAnsi="Arial" w:cs="Arial" w:hint="eastAsia"/>
                <w:sz w:val="18"/>
                <w:szCs w:val="18"/>
                <w:lang w:eastAsia="zh-CN"/>
              </w:rPr>
              <w:t xml:space="preserve">in Section </w:t>
            </w:r>
            <w:r>
              <w:rPr>
                <w:rFonts w:ascii="Arial" w:hAnsi="Arial" w:cs="Arial"/>
                <w:sz w:val="18"/>
                <w:szCs w:val="18"/>
                <w:lang w:eastAsia="zh-CN"/>
              </w:rPr>
              <w:fldChar w:fldCharType="begin"/>
            </w:r>
            <w:r>
              <w:rPr>
                <w:rFonts w:ascii="Arial" w:hAnsi="Arial" w:cs="Arial"/>
                <w:sz w:val="18"/>
                <w:szCs w:val="18"/>
                <w:lang w:eastAsia="zh-CN"/>
              </w:rPr>
              <w:instrText xml:space="preserve"> </w:instrText>
            </w:r>
            <w:r>
              <w:rPr>
                <w:rFonts w:ascii="Arial" w:hAnsi="Arial" w:cs="Arial" w:hint="eastAsia"/>
                <w:sz w:val="18"/>
                <w:szCs w:val="18"/>
                <w:lang w:eastAsia="zh-CN"/>
              </w:rPr>
              <w:instrText>REF _Ref509008570 \n \h</w:instrText>
            </w:r>
            <w:r>
              <w:rPr>
                <w:rFonts w:ascii="Arial" w:hAnsi="Arial" w:cs="Arial"/>
                <w:sz w:val="18"/>
                <w:szCs w:val="18"/>
                <w:lang w:eastAsia="zh-CN"/>
              </w:rPr>
              <w:instrText xml:space="preserve"> </w:instrText>
            </w:r>
            <w:r>
              <w:rPr>
                <w:rFonts w:ascii="Arial" w:hAnsi="Arial" w:cs="Arial"/>
                <w:sz w:val="18"/>
                <w:szCs w:val="18"/>
                <w:lang w:eastAsia="zh-CN"/>
              </w:rPr>
            </w:r>
            <w:r>
              <w:rPr>
                <w:rFonts w:ascii="Arial" w:hAnsi="Arial" w:cs="Arial"/>
                <w:sz w:val="18"/>
                <w:szCs w:val="18"/>
                <w:lang w:eastAsia="zh-CN"/>
              </w:rPr>
              <w:fldChar w:fldCharType="separate"/>
            </w:r>
            <w:r>
              <w:rPr>
                <w:rFonts w:ascii="Arial" w:hAnsi="Arial" w:cs="Arial"/>
                <w:sz w:val="18"/>
                <w:szCs w:val="18"/>
                <w:lang w:eastAsia="zh-CN"/>
              </w:rPr>
              <w:t>4.6</w:t>
            </w:r>
            <w:r>
              <w:rPr>
                <w:rFonts w:ascii="Arial" w:hAnsi="Arial" w:cs="Arial"/>
                <w:sz w:val="18"/>
                <w:szCs w:val="18"/>
                <w:lang w:eastAsia="zh-CN"/>
              </w:rPr>
              <w:fldChar w:fldCharType="end"/>
            </w:r>
          </w:p>
        </w:tc>
      </w:tr>
      <w:tr w:rsidR="006200F6">
        <w:trPr>
          <w:trHeight w:val="285"/>
        </w:trPr>
        <w:tc>
          <w:tcPr>
            <w:tcW w:w="2415"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UE antenna element gain</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 xml:space="preserve">0 </w:t>
            </w:r>
            <w:proofErr w:type="spellStart"/>
            <w:r>
              <w:rPr>
                <w:rFonts w:ascii="Arial" w:hAnsi="Arial" w:cs="Arial"/>
                <w:sz w:val="18"/>
                <w:szCs w:val="18"/>
                <w:lang w:eastAsia="zh-CN"/>
              </w:rPr>
              <w:t>dBi</w:t>
            </w:r>
            <w:proofErr w:type="spellEnd"/>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 xml:space="preserve">0 </w:t>
            </w:r>
            <w:proofErr w:type="spellStart"/>
            <w:r>
              <w:rPr>
                <w:rFonts w:ascii="Arial" w:hAnsi="Arial" w:cs="Arial"/>
                <w:sz w:val="18"/>
                <w:szCs w:val="18"/>
                <w:lang w:eastAsia="zh-CN"/>
              </w:rPr>
              <w:t>dBi</w:t>
            </w:r>
            <w:proofErr w:type="spellEnd"/>
          </w:p>
        </w:tc>
      </w:tr>
      <w:tr w:rsidR="006200F6">
        <w:trPr>
          <w:trHeight w:val="285"/>
        </w:trPr>
        <w:tc>
          <w:tcPr>
            <w:tcW w:w="2415" w:type="dxa"/>
            <w:tcBorders>
              <w:top w:val="nil"/>
              <w:left w:val="single" w:sz="4" w:space="0" w:color="auto"/>
              <w:bottom w:val="single" w:sz="4" w:space="0" w:color="auto"/>
              <w:right w:val="single" w:sz="4" w:space="0" w:color="auto"/>
            </w:tcBorders>
            <w:shd w:val="clear" w:color="auto" w:fill="auto"/>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hint="eastAsia"/>
                <w:sz w:val="18"/>
                <w:szCs w:val="18"/>
                <w:lang w:eastAsia="zh-CN"/>
              </w:rPr>
              <w:t>UE antenna element pattern</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hint="eastAsia"/>
                <w:sz w:val="18"/>
                <w:szCs w:val="18"/>
                <w:lang w:eastAsia="zh-CN"/>
              </w:rPr>
              <w:t>Omni-directional</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hint="eastAsia"/>
                <w:sz w:val="18"/>
                <w:szCs w:val="18"/>
                <w:lang w:eastAsia="zh-CN"/>
              </w:rPr>
              <w:t>Omni-directional</w:t>
            </w:r>
          </w:p>
        </w:tc>
      </w:tr>
      <w:tr w:rsidR="006200F6">
        <w:trPr>
          <w:trHeight w:val="285"/>
        </w:trPr>
        <w:tc>
          <w:tcPr>
            <w:tcW w:w="2415" w:type="dxa"/>
            <w:tcBorders>
              <w:top w:val="nil"/>
              <w:left w:val="single" w:sz="4" w:space="0" w:color="auto"/>
              <w:bottom w:val="single" w:sz="4" w:space="0" w:color="auto"/>
              <w:right w:val="single" w:sz="4" w:space="0" w:color="auto"/>
            </w:tcBorders>
            <w:shd w:val="clear" w:color="auto" w:fill="auto"/>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Thermal noise level</w:t>
            </w:r>
          </w:p>
        </w:tc>
        <w:tc>
          <w:tcPr>
            <w:tcW w:w="3562" w:type="dxa"/>
            <w:tcBorders>
              <w:top w:val="nil"/>
              <w:left w:val="nil"/>
              <w:bottom w:val="single" w:sz="4" w:space="0" w:color="auto"/>
              <w:right w:val="single" w:sz="4" w:space="0" w:color="auto"/>
            </w:tcBorders>
            <w:shd w:val="clear" w:color="auto" w:fill="auto"/>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 xml:space="preserve">-174 </w:t>
            </w:r>
            <w:proofErr w:type="spellStart"/>
            <w:r>
              <w:rPr>
                <w:rFonts w:ascii="Arial" w:hAnsi="Arial" w:cs="Arial"/>
                <w:sz w:val="18"/>
                <w:szCs w:val="18"/>
                <w:lang w:eastAsia="zh-CN"/>
              </w:rPr>
              <w:t>dBm</w:t>
            </w:r>
            <w:proofErr w:type="spellEnd"/>
            <w:r>
              <w:rPr>
                <w:rFonts w:ascii="Arial" w:hAnsi="Arial" w:cs="Arial"/>
                <w:sz w:val="18"/>
                <w:szCs w:val="18"/>
                <w:lang w:eastAsia="zh-CN"/>
              </w:rPr>
              <w:t>/Hz</w:t>
            </w:r>
          </w:p>
        </w:tc>
        <w:tc>
          <w:tcPr>
            <w:tcW w:w="3481" w:type="dxa"/>
            <w:tcBorders>
              <w:top w:val="nil"/>
              <w:left w:val="nil"/>
              <w:bottom w:val="single" w:sz="4" w:space="0" w:color="auto"/>
              <w:right w:val="single" w:sz="4" w:space="0" w:color="auto"/>
            </w:tcBorders>
            <w:shd w:val="clear" w:color="auto" w:fill="auto"/>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 xml:space="preserve">-174 </w:t>
            </w:r>
            <w:proofErr w:type="spellStart"/>
            <w:r>
              <w:rPr>
                <w:rFonts w:ascii="Arial" w:hAnsi="Arial" w:cs="Arial"/>
                <w:sz w:val="18"/>
                <w:szCs w:val="18"/>
                <w:lang w:eastAsia="zh-CN"/>
              </w:rPr>
              <w:t>dBm</w:t>
            </w:r>
            <w:proofErr w:type="spellEnd"/>
            <w:r>
              <w:rPr>
                <w:rFonts w:ascii="Arial" w:hAnsi="Arial" w:cs="Arial"/>
                <w:sz w:val="18"/>
                <w:szCs w:val="18"/>
                <w:lang w:eastAsia="zh-CN"/>
              </w:rPr>
              <w:t>/Hz</w:t>
            </w:r>
          </w:p>
        </w:tc>
      </w:tr>
      <w:tr w:rsidR="006200F6">
        <w:trPr>
          <w:trHeight w:val="285"/>
        </w:trPr>
        <w:tc>
          <w:tcPr>
            <w:tcW w:w="2415" w:type="dxa"/>
            <w:tcBorders>
              <w:top w:val="nil"/>
              <w:left w:val="single" w:sz="4" w:space="0" w:color="auto"/>
              <w:bottom w:val="single" w:sz="4" w:space="0" w:color="auto"/>
              <w:right w:val="single" w:sz="4" w:space="0" w:color="auto"/>
            </w:tcBorders>
            <w:shd w:val="clear" w:color="auto" w:fill="auto"/>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Traffic model</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Full buffer</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Full buffer</w:t>
            </w:r>
          </w:p>
        </w:tc>
      </w:tr>
      <w:tr w:rsidR="006200F6">
        <w:trPr>
          <w:trHeight w:val="285"/>
        </w:trPr>
        <w:tc>
          <w:tcPr>
            <w:tcW w:w="2415" w:type="dxa"/>
            <w:tcBorders>
              <w:top w:val="nil"/>
              <w:left w:val="single" w:sz="4" w:space="0" w:color="auto"/>
              <w:bottom w:val="single" w:sz="4" w:space="0" w:color="auto"/>
              <w:right w:val="single" w:sz="4" w:space="0" w:color="auto"/>
            </w:tcBorders>
            <w:shd w:val="clear" w:color="auto" w:fill="auto"/>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Simulation bandwidth</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10 MHz</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10 MHz</w:t>
            </w:r>
          </w:p>
        </w:tc>
      </w:tr>
      <w:tr w:rsidR="006200F6">
        <w:trPr>
          <w:trHeight w:val="285"/>
        </w:trPr>
        <w:tc>
          <w:tcPr>
            <w:tcW w:w="2415" w:type="dxa"/>
            <w:tcBorders>
              <w:top w:val="nil"/>
              <w:left w:val="single" w:sz="4" w:space="0" w:color="auto"/>
              <w:bottom w:val="single" w:sz="4" w:space="0" w:color="auto"/>
              <w:right w:val="single" w:sz="4" w:space="0" w:color="auto"/>
            </w:tcBorders>
            <w:shd w:val="clear" w:color="auto" w:fill="auto"/>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UE density</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 xml:space="preserve">10 UEs per </w:t>
            </w:r>
            <w:proofErr w:type="spellStart"/>
            <w:r>
              <w:rPr>
                <w:rFonts w:ascii="Arial" w:hAnsi="Arial" w:cs="Arial"/>
                <w:sz w:val="18"/>
                <w:szCs w:val="18"/>
                <w:lang w:eastAsia="zh-CN"/>
              </w:rPr>
              <w:t>TRxP</w:t>
            </w:r>
            <w:proofErr w:type="spellEnd"/>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 xml:space="preserve">10 UEs per </w:t>
            </w:r>
            <w:proofErr w:type="spellStart"/>
            <w:r>
              <w:rPr>
                <w:rFonts w:ascii="Arial" w:hAnsi="Arial" w:cs="Arial"/>
                <w:sz w:val="18"/>
                <w:szCs w:val="18"/>
                <w:lang w:eastAsia="zh-CN"/>
              </w:rPr>
              <w:t>TRxP</w:t>
            </w:r>
            <w:proofErr w:type="spellEnd"/>
          </w:p>
        </w:tc>
      </w:tr>
      <w:tr w:rsidR="006200F6">
        <w:trPr>
          <w:trHeight w:val="285"/>
        </w:trPr>
        <w:tc>
          <w:tcPr>
            <w:tcW w:w="2415" w:type="dxa"/>
            <w:tcBorders>
              <w:top w:val="nil"/>
              <w:left w:val="single" w:sz="4" w:space="0" w:color="auto"/>
              <w:bottom w:val="single" w:sz="4" w:space="0" w:color="auto"/>
              <w:right w:val="single" w:sz="4" w:space="0" w:color="auto"/>
            </w:tcBorders>
            <w:shd w:val="clear" w:color="auto" w:fill="auto"/>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UE antenna height</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1.5 m</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1.5 m</w:t>
            </w:r>
          </w:p>
        </w:tc>
      </w:tr>
      <w:tr w:rsidR="006200F6">
        <w:trPr>
          <w:trHeight w:val="510"/>
        </w:trPr>
        <w:tc>
          <w:tcPr>
            <w:tcW w:w="2415" w:type="dxa"/>
            <w:tcBorders>
              <w:top w:val="single" w:sz="4" w:space="0" w:color="auto"/>
              <w:left w:val="single" w:sz="4" w:space="0" w:color="auto"/>
              <w:bottom w:val="single" w:sz="4" w:space="0" w:color="auto"/>
              <w:right w:val="nil"/>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Channel model variant</w:t>
            </w:r>
          </w:p>
        </w:tc>
        <w:tc>
          <w:tcPr>
            <w:tcW w:w="3562"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val="it-IT" w:eastAsia="zh-CN"/>
              </w:rPr>
            </w:pPr>
            <w:r>
              <w:rPr>
                <w:rFonts w:ascii="Arial" w:hAnsi="Arial" w:cs="Arial"/>
                <w:sz w:val="18"/>
                <w:szCs w:val="18"/>
                <w:lang w:val="it-IT" w:eastAsia="zh-CN"/>
              </w:rPr>
              <w:t>Alt. 1: Channel model A</w:t>
            </w:r>
            <w:r>
              <w:rPr>
                <w:rFonts w:ascii="Arial" w:hAnsi="Arial" w:cs="Arial"/>
                <w:sz w:val="18"/>
                <w:szCs w:val="18"/>
                <w:lang w:val="it-IT" w:eastAsia="zh-CN"/>
              </w:rPr>
              <w:br/>
              <w:t>Alt. 2: Channel model B</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val="it-IT" w:eastAsia="zh-CN"/>
              </w:rPr>
            </w:pPr>
            <w:r>
              <w:rPr>
                <w:rFonts w:ascii="Arial" w:hAnsi="Arial" w:cs="Arial"/>
                <w:sz w:val="18"/>
                <w:szCs w:val="18"/>
                <w:lang w:val="it-IT" w:eastAsia="zh-CN"/>
              </w:rPr>
              <w:t>Alt. 1: Channel model A</w:t>
            </w:r>
            <w:r>
              <w:rPr>
                <w:rFonts w:ascii="Arial" w:hAnsi="Arial" w:cs="Arial"/>
                <w:sz w:val="18"/>
                <w:szCs w:val="18"/>
                <w:lang w:val="it-IT" w:eastAsia="zh-CN"/>
              </w:rPr>
              <w:br/>
              <w:t>Alt. 2: Channel model B</w:t>
            </w:r>
          </w:p>
        </w:tc>
      </w:tr>
      <w:tr w:rsidR="006200F6">
        <w:trPr>
          <w:trHeight w:val="285"/>
        </w:trPr>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proofErr w:type="spellStart"/>
            <w:r>
              <w:rPr>
                <w:rFonts w:ascii="Arial" w:hAnsi="Arial" w:cs="Arial"/>
                <w:sz w:val="18"/>
                <w:szCs w:val="18"/>
                <w:lang w:eastAsia="zh-CN"/>
              </w:rPr>
              <w:t>TR</w:t>
            </w:r>
            <w:r>
              <w:rPr>
                <w:rFonts w:ascii="Arial" w:hAnsi="Arial" w:cs="Arial" w:hint="eastAsia"/>
                <w:sz w:val="18"/>
                <w:szCs w:val="18"/>
                <w:lang w:eastAsia="zh-CN"/>
              </w:rPr>
              <w:t>x</w:t>
            </w:r>
            <w:r>
              <w:rPr>
                <w:rFonts w:ascii="Arial" w:hAnsi="Arial" w:cs="Arial"/>
                <w:sz w:val="18"/>
                <w:szCs w:val="18"/>
                <w:lang w:eastAsia="zh-CN"/>
              </w:rPr>
              <w:t>P</w:t>
            </w:r>
            <w:proofErr w:type="spellEnd"/>
            <w:r>
              <w:rPr>
                <w:rFonts w:ascii="Arial" w:hAnsi="Arial" w:cs="Arial"/>
                <w:sz w:val="18"/>
                <w:szCs w:val="18"/>
                <w:lang w:eastAsia="zh-CN"/>
              </w:rPr>
              <w:t xml:space="preserve"> number per site</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3</w:t>
            </w:r>
          </w:p>
        </w:tc>
        <w:tc>
          <w:tcPr>
            <w:tcW w:w="3481" w:type="dxa"/>
            <w:tcBorders>
              <w:top w:val="single" w:sz="4" w:space="0" w:color="auto"/>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3</w:t>
            </w:r>
          </w:p>
        </w:tc>
      </w:tr>
      <w:tr w:rsidR="006200F6">
        <w:trPr>
          <w:trHeight w:val="510"/>
        </w:trPr>
        <w:tc>
          <w:tcPr>
            <w:tcW w:w="2415"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 xml:space="preserve">Mechanic tilt </w:t>
            </w:r>
          </w:p>
        </w:tc>
        <w:tc>
          <w:tcPr>
            <w:tcW w:w="3562" w:type="dxa"/>
            <w:tcBorders>
              <w:top w:val="single" w:sz="4" w:space="0" w:color="auto"/>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90° in GCS (pointing to horizontal direction)</w:t>
            </w:r>
          </w:p>
        </w:tc>
        <w:tc>
          <w:tcPr>
            <w:tcW w:w="3481" w:type="dxa"/>
            <w:tcBorders>
              <w:top w:val="single" w:sz="4" w:space="0" w:color="auto"/>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90° in GCS (pointing to horizontal direction)</w:t>
            </w:r>
          </w:p>
        </w:tc>
      </w:tr>
      <w:tr w:rsidR="006200F6">
        <w:trPr>
          <w:trHeight w:val="285"/>
        </w:trPr>
        <w:tc>
          <w:tcPr>
            <w:tcW w:w="2415"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Electronic tilt</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99</w:t>
            </w:r>
            <w:r>
              <w:rPr>
                <w:rFonts w:ascii="Arial" w:hAnsi="Arial" w:cs="Arial"/>
                <w:sz w:val="18"/>
                <w:szCs w:val="18"/>
                <w:lang w:eastAsia="zh-CN"/>
              </w:rPr>
              <w:t>°] in LCS</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99</w:t>
            </w:r>
            <w:r>
              <w:rPr>
                <w:rFonts w:ascii="Arial" w:hAnsi="Arial" w:cs="Arial"/>
                <w:sz w:val="18"/>
                <w:szCs w:val="18"/>
                <w:lang w:eastAsia="zh-CN"/>
              </w:rPr>
              <w:t>°] in LCS</w:t>
            </w:r>
          </w:p>
        </w:tc>
      </w:tr>
      <w:tr w:rsidR="006200F6">
        <w:trPr>
          <w:trHeight w:val="285"/>
        </w:trPr>
        <w:tc>
          <w:tcPr>
            <w:tcW w:w="2415"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Handover margin (dB)</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0</w:t>
            </w:r>
            <w:r>
              <w:rPr>
                <w:rFonts w:ascii="Arial" w:hAnsi="Arial" w:cs="Arial" w:hint="eastAsia"/>
                <w:sz w:val="18"/>
                <w:szCs w:val="18"/>
                <w:lang w:eastAsia="zh-CN"/>
              </w:rPr>
              <w:t xml:space="preserve"> </w:t>
            </w:r>
            <w:r>
              <w:rPr>
                <w:rFonts w:ascii="Arial" w:hAnsi="Arial" w:cs="Arial"/>
                <w:sz w:val="18"/>
                <w:szCs w:val="18"/>
                <w:lang w:eastAsia="zh-CN"/>
              </w:rPr>
              <w:t xml:space="preserve">(i.e., </w:t>
            </w:r>
            <w:r>
              <w:rPr>
                <w:rFonts w:ascii="Arial" w:hAnsi="Arial" w:cs="Arial" w:hint="eastAsia"/>
                <w:sz w:val="18"/>
                <w:szCs w:val="18"/>
                <w:lang w:eastAsia="zh-CN"/>
              </w:rPr>
              <w:t xml:space="preserve">the </w:t>
            </w:r>
            <w:r>
              <w:rPr>
                <w:rFonts w:ascii="Arial" w:hAnsi="Arial" w:cs="Arial"/>
                <w:sz w:val="18"/>
                <w:szCs w:val="18"/>
                <w:lang w:eastAsia="zh-CN"/>
              </w:rPr>
              <w:t>strongest cell is selected)</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0</w:t>
            </w:r>
            <w:r>
              <w:rPr>
                <w:rFonts w:ascii="Arial" w:hAnsi="Arial" w:cs="Arial" w:hint="eastAsia"/>
                <w:sz w:val="18"/>
                <w:szCs w:val="18"/>
                <w:lang w:eastAsia="zh-CN"/>
              </w:rPr>
              <w:t xml:space="preserve"> </w:t>
            </w:r>
            <w:r>
              <w:rPr>
                <w:rFonts w:ascii="Arial" w:hAnsi="Arial" w:cs="Arial"/>
                <w:sz w:val="18"/>
                <w:szCs w:val="18"/>
                <w:lang w:eastAsia="zh-CN"/>
              </w:rPr>
              <w:t xml:space="preserve">(i.e., </w:t>
            </w:r>
            <w:r>
              <w:rPr>
                <w:rFonts w:ascii="Arial" w:hAnsi="Arial" w:cs="Arial" w:hint="eastAsia"/>
                <w:sz w:val="18"/>
                <w:szCs w:val="18"/>
                <w:lang w:eastAsia="zh-CN"/>
              </w:rPr>
              <w:t xml:space="preserve">the </w:t>
            </w:r>
            <w:r>
              <w:rPr>
                <w:rFonts w:ascii="Arial" w:hAnsi="Arial" w:cs="Arial"/>
                <w:sz w:val="18"/>
                <w:szCs w:val="18"/>
                <w:lang w:eastAsia="zh-CN"/>
              </w:rPr>
              <w:t>strongest cell is selected)</w:t>
            </w:r>
          </w:p>
        </w:tc>
      </w:tr>
      <w:tr w:rsidR="006200F6">
        <w:trPr>
          <w:trHeight w:val="285"/>
        </w:trPr>
        <w:tc>
          <w:tcPr>
            <w:tcW w:w="2415"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proofErr w:type="spellStart"/>
            <w:r>
              <w:rPr>
                <w:rFonts w:ascii="Arial" w:hAnsi="Arial" w:cs="Arial"/>
                <w:sz w:val="18"/>
                <w:szCs w:val="18"/>
                <w:lang w:eastAsia="zh-CN"/>
              </w:rPr>
              <w:t>TRxP</w:t>
            </w:r>
            <w:proofErr w:type="spellEnd"/>
            <w:r>
              <w:rPr>
                <w:rFonts w:ascii="Arial" w:hAnsi="Arial" w:cs="Arial"/>
                <w:sz w:val="18"/>
                <w:szCs w:val="18"/>
                <w:lang w:eastAsia="zh-CN"/>
              </w:rPr>
              <w:t xml:space="preserve"> </w:t>
            </w:r>
            <w:proofErr w:type="spellStart"/>
            <w:r>
              <w:rPr>
                <w:rFonts w:ascii="Arial" w:hAnsi="Arial" w:cs="Arial"/>
                <w:sz w:val="18"/>
                <w:szCs w:val="18"/>
                <w:lang w:eastAsia="zh-CN"/>
              </w:rPr>
              <w:t>boresight</w:t>
            </w:r>
            <w:proofErr w:type="spellEnd"/>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hint="eastAsia"/>
                <w:sz w:val="18"/>
                <w:szCs w:val="18"/>
                <w:lang w:eastAsia="zh-CN"/>
              </w:rPr>
              <w:t xml:space="preserve">30 / 150 / 270 degrees </w:t>
            </w:r>
          </w:p>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hint="eastAsia"/>
                <w:noProof/>
                <w:sz w:val="18"/>
                <w:szCs w:val="18"/>
                <w:lang w:eastAsia="zh-CN"/>
              </w:rPr>
              <w:lastRenderedPageBreak/>
              <w:drawing>
                <wp:inline distT="0" distB="0" distL="0" distR="0">
                  <wp:extent cx="561975" cy="349250"/>
                  <wp:effectExtent l="0" t="0" r="9525" b="12700"/>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
                          <pic:cNvPicPr>
                            <a:picLocks noChangeAspect="1" noChangeArrowheads="1"/>
                          </pic:cNvPicPr>
                        </pic:nvPicPr>
                        <pic:blipFill>
                          <a:blip r:embed="rId13" cstate="print"/>
                          <a:srcRect/>
                          <a:stretch>
                            <a:fillRect/>
                          </a:stretch>
                        </pic:blipFill>
                        <pic:spPr>
                          <a:xfrm>
                            <a:off x="0" y="0"/>
                            <a:ext cx="561975" cy="349250"/>
                          </a:xfrm>
                          <a:prstGeom prst="rect">
                            <a:avLst/>
                          </a:prstGeom>
                          <a:noFill/>
                          <a:ln w="9525">
                            <a:noFill/>
                            <a:miter lim="800000"/>
                            <a:headEnd/>
                            <a:tailEnd/>
                          </a:ln>
                        </pic:spPr>
                      </pic:pic>
                    </a:graphicData>
                  </a:graphic>
                </wp:inline>
              </w:drawing>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hint="eastAsia"/>
                <w:sz w:val="18"/>
                <w:szCs w:val="18"/>
                <w:lang w:eastAsia="zh-CN"/>
              </w:rPr>
              <w:lastRenderedPageBreak/>
              <w:t xml:space="preserve">30 / 150 / 270 degrees </w:t>
            </w:r>
          </w:p>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hint="eastAsia"/>
                <w:noProof/>
                <w:sz w:val="18"/>
                <w:szCs w:val="18"/>
                <w:lang w:eastAsia="zh-CN"/>
              </w:rPr>
              <w:lastRenderedPageBreak/>
              <w:drawing>
                <wp:inline distT="0" distB="0" distL="0" distR="0">
                  <wp:extent cx="561975" cy="349250"/>
                  <wp:effectExtent l="0" t="0" r="9525" b="1270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pic:cNvPicPr>
                            <a:picLocks noChangeAspect="1" noChangeArrowheads="1"/>
                          </pic:cNvPicPr>
                        </pic:nvPicPr>
                        <pic:blipFill>
                          <a:blip r:embed="rId13" cstate="print"/>
                          <a:srcRect/>
                          <a:stretch>
                            <a:fillRect/>
                          </a:stretch>
                        </pic:blipFill>
                        <pic:spPr>
                          <a:xfrm>
                            <a:off x="0" y="0"/>
                            <a:ext cx="561975" cy="349250"/>
                          </a:xfrm>
                          <a:prstGeom prst="rect">
                            <a:avLst/>
                          </a:prstGeom>
                          <a:noFill/>
                          <a:ln w="9525">
                            <a:noFill/>
                            <a:miter lim="800000"/>
                            <a:headEnd/>
                            <a:tailEnd/>
                          </a:ln>
                        </pic:spPr>
                      </pic:pic>
                    </a:graphicData>
                  </a:graphic>
                </wp:inline>
              </w:drawing>
            </w:r>
          </w:p>
        </w:tc>
      </w:tr>
      <w:tr w:rsidR="006200F6">
        <w:trPr>
          <w:trHeight w:val="510"/>
        </w:trPr>
        <w:tc>
          <w:tcPr>
            <w:tcW w:w="2415"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lastRenderedPageBreak/>
              <w:t>UT attachment</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Based on RSRP (formula</w:t>
            </w:r>
            <w:r>
              <w:rPr>
                <w:rFonts w:ascii="Arial" w:hAnsi="Arial" w:cs="Arial" w:hint="eastAsia"/>
                <w:sz w:val="18"/>
                <w:szCs w:val="18"/>
                <w:lang w:eastAsia="zh-CN"/>
              </w:rPr>
              <w:t xml:space="preserve"> </w:t>
            </w:r>
            <w:r>
              <w:rPr>
                <w:rFonts w:ascii="Arial" w:hAnsi="Arial" w:cs="Arial"/>
                <w:sz w:val="18"/>
                <w:szCs w:val="18"/>
                <w:lang w:eastAsia="zh-CN"/>
              </w:rPr>
              <w:t>(8.1-1)</w:t>
            </w:r>
            <w:r>
              <w:rPr>
                <w:rFonts w:ascii="Arial" w:hAnsi="Arial" w:cs="Arial" w:hint="eastAsia"/>
                <w:sz w:val="18"/>
                <w:szCs w:val="18"/>
                <w:lang w:eastAsia="zh-CN"/>
              </w:rPr>
              <w:t xml:space="preserve"> in TR36.873</w:t>
            </w:r>
            <w:r>
              <w:rPr>
                <w:rFonts w:ascii="Arial" w:hAnsi="Arial" w:cs="Arial"/>
                <w:sz w:val="18"/>
                <w:szCs w:val="18"/>
                <w:lang w:eastAsia="zh-CN"/>
              </w:rPr>
              <w:t>) from port 0</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Based on RSRP (formula</w:t>
            </w:r>
            <w:r>
              <w:rPr>
                <w:rFonts w:ascii="Arial" w:hAnsi="Arial" w:cs="Arial" w:hint="eastAsia"/>
                <w:sz w:val="18"/>
                <w:szCs w:val="18"/>
                <w:lang w:eastAsia="zh-CN"/>
              </w:rPr>
              <w:t xml:space="preserve"> </w:t>
            </w:r>
            <w:r>
              <w:rPr>
                <w:rFonts w:ascii="Arial" w:hAnsi="Arial" w:cs="Arial"/>
                <w:sz w:val="18"/>
                <w:szCs w:val="18"/>
                <w:lang w:eastAsia="zh-CN"/>
              </w:rPr>
              <w:t>(8.1-1)</w:t>
            </w:r>
            <w:r>
              <w:rPr>
                <w:rFonts w:ascii="Arial" w:hAnsi="Arial" w:cs="Arial" w:hint="eastAsia"/>
                <w:sz w:val="18"/>
                <w:szCs w:val="18"/>
                <w:lang w:eastAsia="zh-CN"/>
              </w:rPr>
              <w:t xml:space="preserve"> in TR36.873</w:t>
            </w:r>
            <w:r>
              <w:rPr>
                <w:rFonts w:ascii="Arial" w:hAnsi="Arial" w:cs="Arial"/>
                <w:sz w:val="18"/>
                <w:szCs w:val="18"/>
                <w:lang w:eastAsia="zh-CN"/>
              </w:rPr>
              <w:t>) from port 0</w:t>
            </w:r>
          </w:p>
        </w:tc>
      </w:tr>
      <w:tr w:rsidR="006200F6">
        <w:trPr>
          <w:trHeight w:val="143"/>
        </w:trPr>
        <w:tc>
          <w:tcPr>
            <w:tcW w:w="2415"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Wrapping around method</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Geographical distance based wrapping</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Geographical distance based wrapping</w:t>
            </w:r>
          </w:p>
        </w:tc>
      </w:tr>
      <w:tr w:rsidR="006200F6">
        <w:trPr>
          <w:trHeight w:val="510"/>
        </w:trPr>
        <w:tc>
          <w:tcPr>
            <w:tcW w:w="2415"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 xml:space="preserve">Minimum distance of </w:t>
            </w:r>
            <w:proofErr w:type="spellStart"/>
            <w:r>
              <w:rPr>
                <w:rFonts w:ascii="Arial" w:hAnsi="Arial" w:cs="Arial"/>
                <w:sz w:val="18"/>
                <w:szCs w:val="18"/>
                <w:lang w:eastAsia="zh-CN"/>
              </w:rPr>
              <w:t>TRxP</w:t>
            </w:r>
            <w:proofErr w:type="spellEnd"/>
            <w:r>
              <w:rPr>
                <w:rFonts w:ascii="Arial" w:hAnsi="Arial" w:cs="Arial"/>
                <w:sz w:val="18"/>
                <w:szCs w:val="18"/>
                <w:lang w:eastAsia="zh-CN"/>
              </w:rPr>
              <w:t xml:space="preserve"> and UE</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hint="eastAsia"/>
                <w:sz w:val="18"/>
                <w:szCs w:val="18"/>
                <w:lang w:eastAsia="zh-CN"/>
              </w:rPr>
              <w:t>d</w:t>
            </w:r>
            <w:r>
              <w:rPr>
                <w:rFonts w:ascii="Arial" w:hAnsi="Arial" w:cs="Arial" w:hint="eastAsia"/>
                <w:sz w:val="18"/>
                <w:szCs w:val="18"/>
                <w:vertAlign w:val="subscript"/>
                <w:lang w:eastAsia="zh-CN"/>
              </w:rPr>
              <w:t>2D_min</w:t>
            </w:r>
            <w:r>
              <w:rPr>
                <w:rFonts w:ascii="Arial" w:hAnsi="Arial" w:cs="Arial" w:hint="eastAsia"/>
                <w:sz w:val="18"/>
                <w:szCs w:val="18"/>
                <w:lang w:eastAsia="zh-CN"/>
              </w:rPr>
              <w:t>=10m</w:t>
            </w:r>
            <w:r>
              <w:rPr>
                <w:rFonts w:ascii="Arial" w:hAnsi="Arial" w:cs="Arial"/>
                <w:sz w:val="18"/>
                <w:szCs w:val="18"/>
                <w:lang w:eastAsia="zh-CN"/>
              </w:rPr>
              <w:t xml:space="preserve"> </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hint="eastAsia"/>
                <w:sz w:val="18"/>
                <w:szCs w:val="18"/>
                <w:lang w:eastAsia="zh-CN"/>
              </w:rPr>
              <w:t>d</w:t>
            </w:r>
            <w:r>
              <w:rPr>
                <w:rFonts w:ascii="Arial" w:hAnsi="Arial" w:cs="Arial" w:hint="eastAsia"/>
                <w:sz w:val="18"/>
                <w:szCs w:val="18"/>
                <w:vertAlign w:val="subscript"/>
                <w:lang w:eastAsia="zh-CN"/>
              </w:rPr>
              <w:t>2D_min</w:t>
            </w:r>
            <w:r>
              <w:rPr>
                <w:rFonts w:ascii="Arial" w:hAnsi="Arial" w:cs="Arial" w:hint="eastAsia"/>
                <w:sz w:val="18"/>
                <w:szCs w:val="18"/>
                <w:lang w:eastAsia="zh-CN"/>
              </w:rPr>
              <w:t>=10m</w:t>
            </w:r>
            <w:r>
              <w:rPr>
                <w:rFonts w:ascii="Arial" w:hAnsi="Arial" w:cs="Arial"/>
                <w:sz w:val="18"/>
                <w:szCs w:val="18"/>
                <w:lang w:eastAsia="zh-CN"/>
              </w:rPr>
              <w:t xml:space="preserve"> </w:t>
            </w:r>
          </w:p>
        </w:tc>
      </w:tr>
      <w:tr w:rsidR="006200F6">
        <w:trPr>
          <w:trHeight w:val="285"/>
        </w:trPr>
        <w:tc>
          <w:tcPr>
            <w:tcW w:w="2415" w:type="dxa"/>
            <w:tcBorders>
              <w:top w:val="nil"/>
              <w:left w:val="single" w:sz="4" w:space="0" w:color="auto"/>
              <w:bottom w:val="single" w:sz="4" w:space="0" w:color="auto"/>
              <w:right w:val="single" w:sz="4" w:space="0" w:color="auto"/>
            </w:tcBorders>
            <w:shd w:val="clear" w:color="auto" w:fill="auto"/>
            <w:vAlign w:val="center"/>
          </w:tcPr>
          <w:p w:rsidR="006200F6" w:rsidRDefault="002910BE">
            <w:pPr>
              <w:overflowPunct/>
              <w:autoSpaceDE/>
              <w:autoSpaceDN/>
              <w:adjustRightInd/>
              <w:spacing w:after="0"/>
              <w:textAlignment w:val="auto"/>
              <w:rPr>
                <w:rFonts w:ascii="Arial" w:hAnsi="Arial" w:cs="Arial"/>
                <w:sz w:val="18"/>
                <w:szCs w:val="18"/>
                <w:lang w:eastAsia="zh-CN"/>
              </w:rPr>
            </w:pPr>
            <w:r>
              <w:rPr>
                <w:rFonts w:ascii="Arial" w:hAnsi="Arial" w:cs="Arial"/>
                <w:sz w:val="18"/>
                <w:szCs w:val="18"/>
                <w:lang w:eastAsia="zh-CN"/>
              </w:rPr>
              <w:t>Polarized antenna model</w:t>
            </w:r>
          </w:p>
        </w:tc>
        <w:tc>
          <w:tcPr>
            <w:tcW w:w="3562"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Model-2 in TR36.873</w:t>
            </w:r>
          </w:p>
        </w:tc>
        <w:tc>
          <w:tcPr>
            <w:tcW w:w="3481" w:type="dxa"/>
            <w:tcBorders>
              <w:top w:val="nil"/>
              <w:left w:val="nil"/>
              <w:bottom w:val="single" w:sz="4" w:space="0" w:color="auto"/>
              <w:right w:val="single" w:sz="4" w:space="0" w:color="auto"/>
            </w:tcBorders>
            <w:shd w:val="clear" w:color="auto" w:fill="auto"/>
            <w:vAlign w:val="center"/>
          </w:tcPr>
          <w:p w:rsidR="006200F6" w:rsidRDefault="002910BE">
            <w:pPr>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lang w:eastAsia="zh-CN"/>
              </w:rPr>
              <w:t>Model-2 in TR36.873</w:t>
            </w:r>
          </w:p>
        </w:tc>
      </w:tr>
    </w:tbl>
    <w:p w:rsidR="006200F6" w:rsidRDefault="006200F6">
      <w:pPr>
        <w:rPr>
          <w:lang w:eastAsia="zh-CN"/>
        </w:rPr>
      </w:pPr>
    </w:p>
    <w:p w:rsidR="006200F6" w:rsidRDefault="002910BE">
      <w:pPr>
        <w:pStyle w:val="2"/>
        <w:rPr>
          <w:lang w:val="en-US" w:eastAsia="zh-CN"/>
        </w:rPr>
      </w:pPr>
      <w:bookmarkStart w:id="14" w:name="_Ref14973"/>
      <w:r>
        <w:rPr>
          <w:rFonts w:hint="eastAsia"/>
          <w:lang w:val="en-US" w:eastAsia="zh-CN"/>
        </w:rPr>
        <w:t>Downlink geometry CDF</w:t>
      </w:r>
      <w:bookmarkEnd w:id="14"/>
    </w:p>
    <w:p w:rsidR="006200F6" w:rsidRDefault="002910BE">
      <w:pPr>
        <w:pStyle w:val="3"/>
        <w:numPr>
          <w:ilvl w:val="0"/>
          <w:numId w:val="0"/>
        </w:numPr>
        <w:ind w:left="720" w:hanging="720"/>
        <w:jc w:val="center"/>
        <w:rPr>
          <w:rFonts w:ascii="Times New Roman" w:eastAsiaTheme="minorEastAsia" w:hAnsi="Times New Roman"/>
          <w:b/>
          <w:bCs/>
          <w:sz w:val="20"/>
          <w:szCs w:val="22"/>
          <w:lang w:val="en-US" w:eastAsia="zh-CN"/>
        </w:rPr>
      </w:pPr>
      <w:r>
        <w:rPr>
          <w:rFonts w:ascii="Times New Roman" w:eastAsiaTheme="minorEastAsia" w:hAnsi="Times New Roman" w:hint="eastAsia"/>
          <w:b/>
          <w:bCs/>
          <w:sz w:val="20"/>
          <w:szCs w:val="22"/>
          <w:lang w:val="en-US" w:eastAsia="zh-CN"/>
        </w:rPr>
        <w:t xml:space="preserve">Table 3 Downlink geometry CDF of </w:t>
      </w:r>
      <w:proofErr w:type="spellStart"/>
      <w:r>
        <w:rPr>
          <w:rFonts w:ascii="Times New Roman" w:eastAsiaTheme="minorEastAsia" w:hAnsi="Times New Roman" w:hint="eastAsia"/>
          <w:b/>
          <w:bCs/>
          <w:sz w:val="20"/>
          <w:szCs w:val="22"/>
          <w:lang w:val="en-US" w:eastAsia="zh-CN"/>
        </w:rPr>
        <w:t>UMa</w:t>
      </w:r>
      <w:proofErr w:type="spellEnd"/>
      <w:r>
        <w:rPr>
          <w:rFonts w:ascii="Times New Roman" w:eastAsiaTheme="minorEastAsia" w:hAnsi="Times New Roman" w:hint="eastAsia"/>
          <w:b/>
          <w:bCs/>
          <w:sz w:val="20"/>
          <w:szCs w:val="22"/>
          <w:lang w:val="en-US" w:eastAsia="zh-CN"/>
        </w:rPr>
        <w:t xml:space="preserve"> scenarios in 700 MHz</w:t>
      </w:r>
    </w:p>
    <w:tbl>
      <w:tblPr>
        <w:tblStyle w:val="af8"/>
        <w:tblW w:w="9854" w:type="dxa"/>
        <w:tblLayout w:type="fixed"/>
        <w:tblLook w:val="04A0" w:firstRow="1" w:lastRow="0" w:firstColumn="1" w:lastColumn="0" w:noHBand="0" w:noVBand="1"/>
      </w:tblPr>
      <w:tblGrid>
        <w:gridCol w:w="2077"/>
        <w:gridCol w:w="7777"/>
      </w:tblGrid>
      <w:tr w:rsidR="006200F6">
        <w:trPr>
          <w:trHeight w:val="4617"/>
        </w:trPr>
        <w:tc>
          <w:tcPr>
            <w:tcW w:w="2077" w:type="dxa"/>
            <w:vAlign w:val="center"/>
          </w:tcPr>
          <w:p w:rsidR="006200F6" w:rsidRDefault="002910BE">
            <w:pPr>
              <w:rPr>
                <w:lang w:eastAsia="zh-CN"/>
              </w:rPr>
            </w:pPr>
            <w:r>
              <w:rPr>
                <w:rFonts w:hint="eastAsia"/>
                <w:lang w:eastAsia="zh-CN"/>
              </w:rPr>
              <w:t>Without re-dropping</w:t>
            </w:r>
          </w:p>
        </w:tc>
        <w:tc>
          <w:tcPr>
            <w:tcW w:w="7777" w:type="dxa"/>
          </w:tcPr>
          <w:p w:rsidR="006200F6" w:rsidRDefault="00B71922">
            <w:pPr>
              <w:jc w:val="center"/>
              <w:rPr>
                <w:lang w:eastAsia="zh-CN"/>
              </w:rPr>
            </w:pPr>
            <w:r>
              <w:rPr>
                <w:noProof/>
                <w:lang w:eastAsia="zh-CN"/>
              </w:rPr>
              <w:drawing>
                <wp:inline distT="0" distB="0" distL="114300" distR="114300" wp14:anchorId="6E238344" wp14:editId="636FC881">
                  <wp:extent cx="3403351" cy="2721254"/>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4"/>
                          <a:stretch>
                            <a:fillRect/>
                          </a:stretch>
                        </pic:blipFill>
                        <pic:spPr>
                          <a:xfrm>
                            <a:off x="0" y="0"/>
                            <a:ext cx="3422670" cy="2736701"/>
                          </a:xfrm>
                          <a:prstGeom prst="rect">
                            <a:avLst/>
                          </a:prstGeom>
                          <a:noFill/>
                          <a:ln w="9525">
                            <a:noFill/>
                          </a:ln>
                        </pic:spPr>
                      </pic:pic>
                    </a:graphicData>
                  </a:graphic>
                </wp:inline>
              </w:drawing>
            </w:r>
          </w:p>
          <w:p w:rsidR="006200F6" w:rsidRDefault="006200F6">
            <w:pPr>
              <w:jc w:val="center"/>
              <w:rPr>
                <w:lang w:eastAsia="zh-CN"/>
              </w:rPr>
            </w:pPr>
          </w:p>
        </w:tc>
      </w:tr>
      <w:tr w:rsidR="006200F6">
        <w:tc>
          <w:tcPr>
            <w:tcW w:w="2077" w:type="dxa"/>
            <w:vAlign w:val="center"/>
          </w:tcPr>
          <w:p w:rsidR="006200F6" w:rsidRDefault="002910BE">
            <w:pPr>
              <w:rPr>
                <w:lang w:eastAsia="zh-CN"/>
              </w:rPr>
            </w:pPr>
            <w:r>
              <w:rPr>
                <w:rFonts w:hint="eastAsia"/>
                <w:lang w:eastAsia="zh-CN"/>
              </w:rPr>
              <w:t>With re-dropping</w:t>
            </w:r>
          </w:p>
        </w:tc>
        <w:tc>
          <w:tcPr>
            <w:tcW w:w="7777" w:type="dxa"/>
          </w:tcPr>
          <w:p w:rsidR="006200F6" w:rsidRDefault="00B71922">
            <w:pPr>
              <w:jc w:val="center"/>
              <w:rPr>
                <w:lang w:eastAsia="zh-CN"/>
              </w:rPr>
            </w:pPr>
            <w:r>
              <w:rPr>
                <w:noProof/>
                <w:lang w:eastAsia="zh-CN"/>
              </w:rPr>
              <w:drawing>
                <wp:inline distT="0" distB="0" distL="114300" distR="114300" wp14:anchorId="486A4EA5" wp14:editId="3157E643">
                  <wp:extent cx="3434207" cy="2563569"/>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5"/>
                          <a:stretch>
                            <a:fillRect/>
                          </a:stretch>
                        </pic:blipFill>
                        <pic:spPr>
                          <a:xfrm>
                            <a:off x="0" y="0"/>
                            <a:ext cx="3444461" cy="2571224"/>
                          </a:xfrm>
                          <a:prstGeom prst="rect">
                            <a:avLst/>
                          </a:prstGeom>
                          <a:noFill/>
                          <a:ln w="9525">
                            <a:noFill/>
                          </a:ln>
                        </pic:spPr>
                      </pic:pic>
                    </a:graphicData>
                  </a:graphic>
                </wp:inline>
              </w:drawing>
            </w:r>
          </w:p>
        </w:tc>
      </w:tr>
    </w:tbl>
    <w:p w:rsidR="006200F6" w:rsidRDefault="006200F6">
      <w:pPr>
        <w:rPr>
          <w:lang w:eastAsia="zh-CN"/>
        </w:rPr>
      </w:pPr>
    </w:p>
    <w:p w:rsidR="006200F6" w:rsidRDefault="006200F6">
      <w:pPr>
        <w:rPr>
          <w:lang w:eastAsia="zh-CN"/>
        </w:rPr>
      </w:pPr>
    </w:p>
    <w:p w:rsidR="006200F6" w:rsidRDefault="002910BE">
      <w:pPr>
        <w:pStyle w:val="2"/>
        <w:rPr>
          <w:lang w:val="en-US" w:eastAsia="zh-CN"/>
        </w:rPr>
      </w:pPr>
      <w:bookmarkStart w:id="15" w:name="_Ref15016"/>
      <w:r>
        <w:rPr>
          <w:rFonts w:hint="eastAsia"/>
          <w:lang w:val="en-US" w:eastAsia="zh-CN"/>
        </w:rPr>
        <w:lastRenderedPageBreak/>
        <w:t>Uplink geometry CDF</w:t>
      </w:r>
      <w:bookmarkEnd w:id="15"/>
    </w:p>
    <w:p w:rsidR="006200F6" w:rsidRDefault="002910BE">
      <w:pPr>
        <w:pStyle w:val="3"/>
        <w:numPr>
          <w:ilvl w:val="0"/>
          <w:numId w:val="0"/>
        </w:numPr>
        <w:ind w:left="720" w:hanging="720"/>
        <w:jc w:val="center"/>
        <w:rPr>
          <w:rFonts w:ascii="Times New Roman" w:eastAsiaTheme="minorEastAsia" w:hAnsi="Times New Roman"/>
          <w:b/>
          <w:bCs/>
          <w:sz w:val="20"/>
          <w:szCs w:val="22"/>
          <w:lang w:val="en-US" w:eastAsia="zh-CN"/>
        </w:rPr>
      </w:pPr>
      <w:r>
        <w:rPr>
          <w:rFonts w:ascii="Times New Roman" w:eastAsiaTheme="minorEastAsia" w:hAnsi="Times New Roman" w:hint="eastAsia"/>
          <w:b/>
          <w:bCs/>
          <w:sz w:val="20"/>
          <w:szCs w:val="22"/>
          <w:lang w:val="en-US" w:eastAsia="zh-CN"/>
        </w:rPr>
        <w:t xml:space="preserve">Table 4 Uplink geometry CDF of </w:t>
      </w:r>
      <w:proofErr w:type="spellStart"/>
      <w:r>
        <w:rPr>
          <w:rFonts w:ascii="Times New Roman" w:eastAsiaTheme="minorEastAsia" w:hAnsi="Times New Roman" w:hint="eastAsia"/>
          <w:b/>
          <w:bCs/>
          <w:sz w:val="20"/>
          <w:szCs w:val="22"/>
          <w:lang w:val="en-US" w:eastAsia="zh-CN"/>
        </w:rPr>
        <w:t>UMa</w:t>
      </w:r>
      <w:proofErr w:type="spellEnd"/>
      <w:r>
        <w:rPr>
          <w:rFonts w:ascii="Times New Roman" w:eastAsiaTheme="minorEastAsia" w:hAnsi="Times New Roman" w:hint="eastAsia"/>
          <w:b/>
          <w:bCs/>
          <w:sz w:val="20"/>
          <w:szCs w:val="22"/>
          <w:lang w:val="en-US" w:eastAsia="zh-CN"/>
        </w:rPr>
        <w:t xml:space="preserve"> scenarios in 700 MHz</w:t>
      </w:r>
    </w:p>
    <w:tbl>
      <w:tblPr>
        <w:tblStyle w:val="af8"/>
        <w:tblW w:w="9772" w:type="dxa"/>
        <w:jc w:val="center"/>
        <w:tblLayout w:type="fixed"/>
        <w:tblLook w:val="04A0" w:firstRow="1" w:lastRow="0" w:firstColumn="1" w:lastColumn="0" w:noHBand="0" w:noVBand="1"/>
      </w:tblPr>
      <w:tblGrid>
        <w:gridCol w:w="1896"/>
        <w:gridCol w:w="7876"/>
      </w:tblGrid>
      <w:tr w:rsidR="006200F6">
        <w:trPr>
          <w:jc w:val="center"/>
        </w:trPr>
        <w:tc>
          <w:tcPr>
            <w:tcW w:w="1896" w:type="dxa"/>
            <w:vAlign w:val="center"/>
          </w:tcPr>
          <w:p w:rsidR="006200F6" w:rsidRDefault="002910BE">
            <w:pPr>
              <w:jc w:val="center"/>
              <w:rPr>
                <w:lang w:eastAsia="zh-CN"/>
              </w:rPr>
            </w:pPr>
            <w:r>
              <w:rPr>
                <w:rFonts w:hint="eastAsia"/>
                <w:lang w:eastAsia="zh-CN"/>
              </w:rPr>
              <w:t>Without re-dropping</w:t>
            </w:r>
          </w:p>
          <w:p w:rsidR="006200F6" w:rsidRDefault="006200F6">
            <w:pPr>
              <w:jc w:val="center"/>
              <w:rPr>
                <w:lang w:eastAsia="zh-CN"/>
              </w:rPr>
            </w:pPr>
          </w:p>
        </w:tc>
        <w:tc>
          <w:tcPr>
            <w:tcW w:w="7876" w:type="dxa"/>
          </w:tcPr>
          <w:p w:rsidR="006200F6" w:rsidRDefault="000A63C6">
            <w:pPr>
              <w:jc w:val="center"/>
              <w:rPr>
                <w:lang w:eastAsia="zh-CN"/>
              </w:rPr>
            </w:pPr>
            <w:r>
              <w:rPr>
                <w:noProof/>
                <w:lang w:eastAsia="zh-CN"/>
              </w:rPr>
              <w:drawing>
                <wp:inline distT="0" distB="0" distL="0" distR="0">
                  <wp:extent cx="3509887" cy="26334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9861" cy="2648459"/>
                          </a:xfrm>
                          <a:prstGeom prst="rect">
                            <a:avLst/>
                          </a:prstGeom>
                          <a:noFill/>
                          <a:ln>
                            <a:noFill/>
                          </a:ln>
                        </pic:spPr>
                      </pic:pic>
                    </a:graphicData>
                  </a:graphic>
                </wp:inline>
              </w:drawing>
            </w:r>
          </w:p>
          <w:p w:rsidR="006200F6" w:rsidRDefault="006200F6" w:rsidP="000A63C6">
            <w:pPr>
              <w:rPr>
                <w:lang w:eastAsia="zh-CN"/>
              </w:rPr>
            </w:pPr>
          </w:p>
        </w:tc>
      </w:tr>
      <w:tr w:rsidR="006200F6">
        <w:trPr>
          <w:jc w:val="center"/>
        </w:trPr>
        <w:tc>
          <w:tcPr>
            <w:tcW w:w="1896" w:type="dxa"/>
            <w:vAlign w:val="center"/>
          </w:tcPr>
          <w:p w:rsidR="006200F6" w:rsidRDefault="002910BE">
            <w:pPr>
              <w:jc w:val="center"/>
              <w:rPr>
                <w:lang w:eastAsia="zh-CN"/>
              </w:rPr>
            </w:pPr>
            <w:r>
              <w:rPr>
                <w:rFonts w:hint="eastAsia"/>
                <w:lang w:eastAsia="zh-CN"/>
              </w:rPr>
              <w:t>With re-dropping</w:t>
            </w:r>
          </w:p>
          <w:p w:rsidR="006200F6" w:rsidRDefault="006200F6">
            <w:pPr>
              <w:jc w:val="center"/>
              <w:rPr>
                <w:lang w:eastAsia="zh-CN"/>
              </w:rPr>
            </w:pPr>
          </w:p>
        </w:tc>
        <w:tc>
          <w:tcPr>
            <w:tcW w:w="7876" w:type="dxa"/>
          </w:tcPr>
          <w:p w:rsidR="006200F6" w:rsidRDefault="000A63C6">
            <w:pPr>
              <w:jc w:val="center"/>
              <w:rPr>
                <w:lang w:eastAsia="zh-CN"/>
              </w:rPr>
            </w:pPr>
            <w:r>
              <w:rPr>
                <w:noProof/>
                <w:lang w:eastAsia="zh-CN"/>
              </w:rPr>
              <w:drawing>
                <wp:inline distT="0" distB="0" distL="0" distR="0">
                  <wp:extent cx="3502203" cy="26277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19719" cy="2640848"/>
                          </a:xfrm>
                          <a:prstGeom prst="rect">
                            <a:avLst/>
                          </a:prstGeom>
                          <a:noFill/>
                          <a:ln>
                            <a:noFill/>
                          </a:ln>
                        </pic:spPr>
                      </pic:pic>
                    </a:graphicData>
                  </a:graphic>
                </wp:inline>
              </w:drawing>
            </w:r>
          </w:p>
        </w:tc>
      </w:tr>
    </w:tbl>
    <w:p w:rsidR="006200F6" w:rsidRDefault="006200F6">
      <w:pPr>
        <w:rPr>
          <w:lang w:eastAsia="zh-CN"/>
        </w:rPr>
      </w:pPr>
    </w:p>
    <w:sectPr w:rsidR="006200F6">
      <w:headerReference w:type="even" r:id="rId18"/>
      <w:footerReference w:type="even" r:id="rId19"/>
      <w:footerReference w:type="default" r:id="rId20"/>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3BC" w:rsidRDefault="006343BC">
      <w:pPr>
        <w:spacing w:after="0"/>
      </w:pPr>
      <w:r>
        <w:separator/>
      </w:r>
    </w:p>
  </w:endnote>
  <w:endnote w:type="continuationSeparator" w:id="0">
    <w:p w:rsidR="006343BC" w:rsidRDefault="006343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0F6" w:rsidRDefault="002910BE">
    <w:pPr>
      <w:pStyle w:val="ad"/>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6200F6" w:rsidRDefault="006200F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0F6" w:rsidRDefault="002910BE">
    <w:pPr>
      <w:pStyle w:val="ad"/>
      <w:ind w:right="360"/>
    </w:pPr>
    <w:r>
      <w:rPr>
        <w:rStyle w:val="af3"/>
      </w:rPr>
      <w:fldChar w:fldCharType="begin"/>
    </w:r>
    <w:r>
      <w:rPr>
        <w:rStyle w:val="af3"/>
      </w:rPr>
      <w:instrText xml:space="preserve"> PAGE </w:instrText>
    </w:r>
    <w:r>
      <w:rPr>
        <w:rStyle w:val="af3"/>
      </w:rPr>
      <w:fldChar w:fldCharType="separate"/>
    </w:r>
    <w:r w:rsidR="00CA5479">
      <w:rPr>
        <w:rStyle w:val="af3"/>
        <w:noProof/>
      </w:rPr>
      <w:t>7</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CA5479">
      <w:rPr>
        <w:rStyle w:val="af3"/>
        <w:noProof/>
      </w:rPr>
      <w:t>7</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3BC" w:rsidRDefault="006343BC">
      <w:pPr>
        <w:spacing w:after="0"/>
      </w:pPr>
      <w:r>
        <w:separator/>
      </w:r>
    </w:p>
  </w:footnote>
  <w:footnote w:type="continuationSeparator" w:id="0">
    <w:p w:rsidR="006343BC" w:rsidRDefault="006343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0F6" w:rsidRDefault="002910B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41C14741"/>
    <w:multiLevelType w:val="multilevel"/>
    <w:tmpl w:val="41C1474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9C41A82"/>
    <w:multiLevelType w:val="multilevel"/>
    <w:tmpl w:val="79C41A82"/>
    <w:lvl w:ilvl="0">
      <w:start w:val="1"/>
      <w:numFmt w:val="decimal"/>
      <w:pStyle w:val="Observation"/>
      <w:lvlText w:val="Observation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BB2217D"/>
    <w:multiLevelType w:val="multilevel"/>
    <w:tmpl w:val="7BB2217D"/>
    <w:lvl w:ilvl="0">
      <w:start w:val="1"/>
      <w:numFmt w:val="decimal"/>
      <w:pStyle w:val="Proposal"/>
      <w:lvlText w:val="Propos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2"/>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linkStyl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5FC3"/>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4AF"/>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3C6"/>
    <w:rsid w:val="000A64D8"/>
    <w:rsid w:val="000A6723"/>
    <w:rsid w:val="000A6788"/>
    <w:rsid w:val="000A68A9"/>
    <w:rsid w:val="000A6AC6"/>
    <w:rsid w:val="000A6CFE"/>
    <w:rsid w:val="000A6F12"/>
    <w:rsid w:val="000A7C88"/>
    <w:rsid w:val="000A7FB5"/>
    <w:rsid w:val="000B02C2"/>
    <w:rsid w:val="000B081C"/>
    <w:rsid w:val="000B09AC"/>
    <w:rsid w:val="000B0E8D"/>
    <w:rsid w:val="000B10AB"/>
    <w:rsid w:val="000B10E2"/>
    <w:rsid w:val="000B130E"/>
    <w:rsid w:val="000B19F8"/>
    <w:rsid w:val="000B1CD3"/>
    <w:rsid w:val="000B2250"/>
    <w:rsid w:val="000B256B"/>
    <w:rsid w:val="000B32D4"/>
    <w:rsid w:val="000B3787"/>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9F5"/>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4AD"/>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6CF"/>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6FF"/>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3D8C"/>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C80"/>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77A"/>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72"/>
    <w:rsid w:val="00275F3B"/>
    <w:rsid w:val="00276001"/>
    <w:rsid w:val="00276243"/>
    <w:rsid w:val="002764FB"/>
    <w:rsid w:val="00276660"/>
    <w:rsid w:val="002766C9"/>
    <w:rsid w:val="002768E3"/>
    <w:rsid w:val="00277512"/>
    <w:rsid w:val="002777E4"/>
    <w:rsid w:val="00277BE2"/>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0BE"/>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D90"/>
    <w:rsid w:val="002B453B"/>
    <w:rsid w:val="002B4699"/>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4857"/>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305B"/>
    <w:rsid w:val="00343C24"/>
    <w:rsid w:val="00343FA6"/>
    <w:rsid w:val="00344725"/>
    <w:rsid w:val="00344901"/>
    <w:rsid w:val="0034511B"/>
    <w:rsid w:val="003453BF"/>
    <w:rsid w:val="0034745C"/>
    <w:rsid w:val="003474CD"/>
    <w:rsid w:val="003479B6"/>
    <w:rsid w:val="00347ABB"/>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3B3"/>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3F77"/>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3782"/>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36"/>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549"/>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01"/>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CBA"/>
    <w:rsid w:val="005A53A4"/>
    <w:rsid w:val="005A54DF"/>
    <w:rsid w:val="005A588D"/>
    <w:rsid w:val="005A59CF"/>
    <w:rsid w:val="005A6223"/>
    <w:rsid w:val="005A6A3A"/>
    <w:rsid w:val="005A6E87"/>
    <w:rsid w:val="005A774A"/>
    <w:rsid w:val="005A7F72"/>
    <w:rsid w:val="005B0424"/>
    <w:rsid w:val="005B05DB"/>
    <w:rsid w:val="005B0A7D"/>
    <w:rsid w:val="005B0F18"/>
    <w:rsid w:val="005B1197"/>
    <w:rsid w:val="005B16CC"/>
    <w:rsid w:val="005B18BB"/>
    <w:rsid w:val="005B1F18"/>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30E"/>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0F6"/>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82"/>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3BC"/>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18"/>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1A"/>
    <w:rsid w:val="006C75C9"/>
    <w:rsid w:val="006C7CAC"/>
    <w:rsid w:val="006C7FB9"/>
    <w:rsid w:val="006D0556"/>
    <w:rsid w:val="006D0846"/>
    <w:rsid w:val="006D0923"/>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51D"/>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57"/>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CFC"/>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804"/>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1BA"/>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7E3"/>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09F7"/>
    <w:rsid w:val="007D1115"/>
    <w:rsid w:val="007D11B6"/>
    <w:rsid w:val="007D149C"/>
    <w:rsid w:val="007D163B"/>
    <w:rsid w:val="007D1B2B"/>
    <w:rsid w:val="007D1B7C"/>
    <w:rsid w:val="007D1C2E"/>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674"/>
    <w:rsid w:val="008349E7"/>
    <w:rsid w:val="0083502E"/>
    <w:rsid w:val="008350E9"/>
    <w:rsid w:val="00835B82"/>
    <w:rsid w:val="00836133"/>
    <w:rsid w:val="0083657B"/>
    <w:rsid w:val="00836B5B"/>
    <w:rsid w:val="00836BB5"/>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D02"/>
    <w:rsid w:val="00865D4C"/>
    <w:rsid w:val="00865DE1"/>
    <w:rsid w:val="00866BFD"/>
    <w:rsid w:val="00866FEA"/>
    <w:rsid w:val="00867255"/>
    <w:rsid w:val="008678F0"/>
    <w:rsid w:val="00870018"/>
    <w:rsid w:val="00870637"/>
    <w:rsid w:val="00870793"/>
    <w:rsid w:val="00870869"/>
    <w:rsid w:val="008708B4"/>
    <w:rsid w:val="00870A1C"/>
    <w:rsid w:val="00870AEA"/>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8B3"/>
    <w:rsid w:val="00890BCD"/>
    <w:rsid w:val="00890E0D"/>
    <w:rsid w:val="00890F04"/>
    <w:rsid w:val="00890FBE"/>
    <w:rsid w:val="00891F63"/>
    <w:rsid w:val="00892253"/>
    <w:rsid w:val="008922DF"/>
    <w:rsid w:val="00892523"/>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83B"/>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CD4"/>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04"/>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8BF"/>
    <w:rsid w:val="009A39A5"/>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B"/>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050"/>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4D3"/>
    <w:rsid w:val="00B12603"/>
    <w:rsid w:val="00B12A8C"/>
    <w:rsid w:val="00B13003"/>
    <w:rsid w:val="00B13123"/>
    <w:rsid w:val="00B13554"/>
    <w:rsid w:val="00B137BE"/>
    <w:rsid w:val="00B13829"/>
    <w:rsid w:val="00B13F1F"/>
    <w:rsid w:val="00B14251"/>
    <w:rsid w:val="00B147CC"/>
    <w:rsid w:val="00B150FE"/>
    <w:rsid w:val="00B15141"/>
    <w:rsid w:val="00B151C6"/>
    <w:rsid w:val="00B1589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448"/>
    <w:rsid w:val="00B7160D"/>
    <w:rsid w:val="00B71922"/>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2FF7"/>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D89"/>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479"/>
    <w:rsid w:val="00CA5DA3"/>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D5D"/>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2C"/>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4985"/>
    <w:rsid w:val="00CE5386"/>
    <w:rsid w:val="00CE53A7"/>
    <w:rsid w:val="00CE5CB1"/>
    <w:rsid w:val="00CE5E50"/>
    <w:rsid w:val="00CE630B"/>
    <w:rsid w:val="00CE69F3"/>
    <w:rsid w:val="00CE6AD5"/>
    <w:rsid w:val="00CE6BAB"/>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0838"/>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9C9"/>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68E"/>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4F7E"/>
    <w:rsid w:val="00DE5FDA"/>
    <w:rsid w:val="00DE61AA"/>
    <w:rsid w:val="00DE67AE"/>
    <w:rsid w:val="00DE72D7"/>
    <w:rsid w:val="00DE73EF"/>
    <w:rsid w:val="00DE752E"/>
    <w:rsid w:val="00DE7793"/>
    <w:rsid w:val="00DE7D03"/>
    <w:rsid w:val="00DE7F45"/>
    <w:rsid w:val="00DF02EC"/>
    <w:rsid w:val="00DF0820"/>
    <w:rsid w:val="00DF0D33"/>
    <w:rsid w:val="00DF0E63"/>
    <w:rsid w:val="00DF126F"/>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960"/>
    <w:rsid w:val="00DF7BC3"/>
    <w:rsid w:val="00E00368"/>
    <w:rsid w:val="00E005F5"/>
    <w:rsid w:val="00E00A07"/>
    <w:rsid w:val="00E00A92"/>
    <w:rsid w:val="00E01395"/>
    <w:rsid w:val="00E015A5"/>
    <w:rsid w:val="00E01819"/>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92"/>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45F"/>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8A"/>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385"/>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07F10"/>
    <w:rsid w:val="00F07F73"/>
    <w:rsid w:val="00F10437"/>
    <w:rsid w:val="00F10465"/>
    <w:rsid w:val="00F10780"/>
    <w:rsid w:val="00F10864"/>
    <w:rsid w:val="00F10EB6"/>
    <w:rsid w:val="00F1165E"/>
    <w:rsid w:val="00F11CF5"/>
    <w:rsid w:val="00F11EDE"/>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B28"/>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58"/>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3EB1"/>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B3F"/>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7A"/>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2FE"/>
    <w:rsid w:val="00FB3CD6"/>
    <w:rsid w:val="00FB4065"/>
    <w:rsid w:val="00FB4760"/>
    <w:rsid w:val="00FB47B5"/>
    <w:rsid w:val="00FB4938"/>
    <w:rsid w:val="00FB5201"/>
    <w:rsid w:val="00FB52FD"/>
    <w:rsid w:val="00FB57A7"/>
    <w:rsid w:val="00FB5A6F"/>
    <w:rsid w:val="00FB6116"/>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C6"/>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6F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12A47DC"/>
    <w:rsid w:val="02A041D1"/>
    <w:rsid w:val="042A65D1"/>
    <w:rsid w:val="062A2B36"/>
    <w:rsid w:val="067D4C1C"/>
    <w:rsid w:val="07244E2F"/>
    <w:rsid w:val="076A285B"/>
    <w:rsid w:val="07B12198"/>
    <w:rsid w:val="09EA2ACC"/>
    <w:rsid w:val="0A59705F"/>
    <w:rsid w:val="0BAD7041"/>
    <w:rsid w:val="0BE04067"/>
    <w:rsid w:val="0CE05361"/>
    <w:rsid w:val="10615520"/>
    <w:rsid w:val="11627736"/>
    <w:rsid w:val="11922047"/>
    <w:rsid w:val="11A9266C"/>
    <w:rsid w:val="12654C14"/>
    <w:rsid w:val="12A472D8"/>
    <w:rsid w:val="135338CB"/>
    <w:rsid w:val="14827CBF"/>
    <w:rsid w:val="14BD7A67"/>
    <w:rsid w:val="14CB2671"/>
    <w:rsid w:val="1575AEB2"/>
    <w:rsid w:val="15DA1BF8"/>
    <w:rsid w:val="15DC75D5"/>
    <w:rsid w:val="15E9400A"/>
    <w:rsid w:val="16DE65A8"/>
    <w:rsid w:val="1702D3F2"/>
    <w:rsid w:val="178F6AAF"/>
    <w:rsid w:val="17AD046E"/>
    <w:rsid w:val="1957756C"/>
    <w:rsid w:val="1BCA39F6"/>
    <w:rsid w:val="1C766428"/>
    <w:rsid w:val="1CDC3E4A"/>
    <w:rsid w:val="1DD50930"/>
    <w:rsid w:val="1E2E3958"/>
    <w:rsid w:val="20910CB1"/>
    <w:rsid w:val="226B4995"/>
    <w:rsid w:val="239E142D"/>
    <w:rsid w:val="247247A7"/>
    <w:rsid w:val="28245921"/>
    <w:rsid w:val="28B07E55"/>
    <w:rsid w:val="29FB187E"/>
    <w:rsid w:val="2BA91FE3"/>
    <w:rsid w:val="2D376513"/>
    <w:rsid w:val="2E6C05C9"/>
    <w:rsid w:val="2F2A73AA"/>
    <w:rsid w:val="300175BF"/>
    <w:rsid w:val="344422A4"/>
    <w:rsid w:val="375C57D7"/>
    <w:rsid w:val="38164614"/>
    <w:rsid w:val="3AB31D0C"/>
    <w:rsid w:val="3B63393C"/>
    <w:rsid w:val="3C604ECC"/>
    <w:rsid w:val="3CF302BD"/>
    <w:rsid w:val="3ED859E1"/>
    <w:rsid w:val="40CA282D"/>
    <w:rsid w:val="42211C07"/>
    <w:rsid w:val="42B20782"/>
    <w:rsid w:val="433F2E1F"/>
    <w:rsid w:val="46100132"/>
    <w:rsid w:val="48654085"/>
    <w:rsid w:val="488B064B"/>
    <w:rsid w:val="49A04AEA"/>
    <w:rsid w:val="4A3821D6"/>
    <w:rsid w:val="4E2B17E9"/>
    <w:rsid w:val="501D07D8"/>
    <w:rsid w:val="50CD4E27"/>
    <w:rsid w:val="530C296F"/>
    <w:rsid w:val="552D1557"/>
    <w:rsid w:val="56C226B9"/>
    <w:rsid w:val="57DB05AD"/>
    <w:rsid w:val="57EF6871"/>
    <w:rsid w:val="58240039"/>
    <w:rsid w:val="59224BDA"/>
    <w:rsid w:val="59DE2F0D"/>
    <w:rsid w:val="5A60293B"/>
    <w:rsid w:val="5AF422E5"/>
    <w:rsid w:val="5B905D78"/>
    <w:rsid w:val="5CC65E3A"/>
    <w:rsid w:val="5D6A4EBE"/>
    <w:rsid w:val="5EFA6333"/>
    <w:rsid w:val="5F631FA8"/>
    <w:rsid w:val="60A75517"/>
    <w:rsid w:val="62E645E6"/>
    <w:rsid w:val="63DF1EC8"/>
    <w:rsid w:val="64965CCF"/>
    <w:rsid w:val="660D7112"/>
    <w:rsid w:val="686F7D55"/>
    <w:rsid w:val="6A246741"/>
    <w:rsid w:val="6A8356E1"/>
    <w:rsid w:val="6BE21DF3"/>
    <w:rsid w:val="6BEC3470"/>
    <w:rsid w:val="6BFF6542"/>
    <w:rsid w:val="6F6C0EF6"/>
    <w:rsid w:val="6F8D1C1C"/>
    <w:rsid w:val="70ED11D9"/>
    <w:rsid w:val="74000A47"/>
    <w:rsid w:val="74165492"/>
    <w:rsid w:val="74191F56"/>
    <w:rsid w:val="74885606"/>
    <w:rsid w:val="75C154A2"/>
    <w:rsid w:val="763A080C"/>
    <w:rsid w:val="76F41065"/>
    <w:rsid w:val="78156E78"/>
    <w:rsid w:val="791007D6"/>
    <w:rsid w:val="7931734A"/>
    <w:rsid w:val="794C4A81"/>
    <w:rsid w:val="79E901DE"/>
    <w:rsid w:val="7ADB38D4"/>
    <w:rsid w:val="7DD2691C"/>
    <w:rsid w:val="7F235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E5415F-CCF2-493A-9766-4EB419834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rFonts w:eastAsia="宋体"/>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link w:val="Char0"/>
    <w:qFormat/>
    <w:pPr>
      <w:spacing w:before="120" w:after="120"/>
    </w:pPr>
    <w:rPr>
      <w:b/>
      <w:bCs/>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1"/>
    <w:qFormat/>
    <w:pPr>
      <w:spacing w:after="120"/>
    </w:pPr>
    <w:rPr>
      <w:rFonts w:ascii="Times" w:hAnsi="Times"/>
      <w:szCs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3">
    <w:name w:val="page number"/>
    <w:basedOn w:val="a1"/>
    <w:qFormat/>
  </w:style>
  <w:style w:type="character" w:styleId="af4">
    <w:name w:val="FollowedHyperlink"/>
    <w:basedOn w:val="a1"/>
    <w:semiHidden/>
    <w:unhideWhenUsed/>
    <w:qFormat/>
    <w:rPr>
      <w:color w:val="954F72" w:themeColor="followedHyperlink"/>
      <w:u w:val="single"/>
    </w:rPr>
  </w:style>
  <w:style w:type="character" w:styleId="af5">
    <w:name w:val="Hyperlink"/>
    <w:uiPriority w:val="99"/>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table" w:styleId="af8">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宋体"/>
      <w:lang w:val="en-GB" w:eastAsia="en-US"/>
    </w:rPr>
  </w:style>
  <w:style w:type="character" w:customStyle="1" w:styleId="Char">
    <w:name w:val="批注文字 Char"/>
    <w:link w:val="a6"/>
    <w:qFormat/>
    <w:rPr>
      <w:rFonts w:ascii="Times New Roman" w:hAnsi="Times New Roman"/>
      <w:lang w:val="en-GB"/>
    </w:rPr>
  </w:style>
  <w:style w:type="paragraph" w:customStyle="1" w:styleId="LGTdoc">
    <w:name w:val="LGTdoc_본문"/>
    <w:basedOn w:val="a0"/>
    <w:qFormat/>
    <w:pPr>
      <w:widowControl w:val="0"/>
      <w:overflowPunct/>
      <w:snapToGrid w:val="0"/>
      <w:spacing w:afterLines="5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9">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b"/>
    <w:qFormat/>
    <w:rPr>
      <w:rFonts w:ascii="Times" w:hAnsi="Times"/>
      <w:szCs w:val="24"/>
      <w:lang w:eastAsia="en-US"/>
    </w:rPr>
  </w:style>
  <w:style w:type="table" w:customStyle="1" w:styleId="4-11">
    <w:name w:val="网格表 4 - 着色 11"/>
    <w:basedOn w:val="a2"/>
    <w:uiPriority w:val="49"/>
    <w:qFormat/>
    <w:rPr>
      <w:rFonts w:asciiTheme="minorHAnsi" w:eastAsiaTheme="minorHAnsi" w:hAnsiTheme="minorHAnsi" w:cstheme="minorBid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9"/>
    <w:uiPriority w:val="99"/>
    <w:qFormat/>
    <w:rPr>
      <w:rFonts w:ascii="Times New Roman" w:hAnsi="Times New Roman"/>
      <w:b/>
      <w:bCs/>
      <w:lang w:eastAsia="en-US"/>
    </w:rPr>
  </w:style>
  <w:style w:type="paragraph" w:customStyle="1" w:styleId="Proposal">
    <w:name w:val="Proposal"/>
    <w:basedOn w:val="a0"/>
    <w:link w:val="ProposalChar"/>
    <w:qFormat/>
    <w:pPr>
      <w:numPr>
        <w:numId w:val="5"/>
      </w:numPr>
      <w:tabs>
        <w:tab w:val="left" w:pos="1152"/>
      </w:tabs>
      <w:spacing w:before="240" w:after="240"/>
      <w:ind w:left="0" w:firstLine="0"/>
    </w:pPr>
    <w:rPr>
      <w:rFonts w:eastAsia="MS Mincho"/>
      <w:b/>
      <w:i/>
      <w:lang w:eastAsia="ja-JP"/>
    </w:rPr>
  </w:style>
  <w:style w:type="character" w:customStyle="1" w:styleId="ProposalChar">
    <w:name w:val="Proposal Char"/>
    <w:basedOn w:val="a1"/>
    <w:link w:val="Proposal"/>
    <w:qFormat/>
    <w:rPr>
      <w:rFonts w:ascii="Times New Roman" w:eastAsia="MS Mincho" w:hAnsi="Times New Roman"/>
      <w:b/>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rFonts w:ascii="Times New Roman" w:hAnsi="Times New Roman"/>
      <w:lang w:eastAsia="en-US"/>
    </w:rPr>
  </w:style>
  <w:style w:type="character" w:customStyle="1" w:styleId="B2Char">
    <w:name w:val="B2 Char"/>
    <w:basedOn w:val="a1"/>
    <w:link w:val="B2"/>
    <w:qFormat/>
    <w:locked/>
    <w:rPr>
      <w:rFonts w:ascii="Times New Roman" w:hAnsi="Times New Roman"/>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ascii="Times New Roman" w:eastAsia="MS Mincho" w:hAnsi="Times New Roman"/>
      <w:b/>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6DB8A2E-98FF-4740-A36F-D5AFAB68C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7</Pages>
  <Words>1849</Words>
  <Characters>10540</Characters>
  <Application>Microsoft Office Word</Application>
  <DocSecurity>0</DocSecurity>
  <Lines>87</Lines>
  <Paragraphs>24</Paragraphs>
  <ScaleCrop>false</ScaleCrop>
  <Company>Qualcomm Inc.</Company>
  <LinksUpToDate>false</LinksUpToDate>
  <CharactersWithSpaces>12365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魏兴光10240317</cp:lastModifiedBy>
  <cp:revision>39</cp:revision>
  <cp:lastPrinted>2018-04-07T03:05:00Z</cp:lastPrinted>
  <dcterms:created xsi:type="dcterms:W3CDTF">2018-10-28T10:02:00Z</dcterms:created>
  <dcterms:modified xsi:type="dcterms:W3CDTF">2018-11-14T02:37:00Z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2052-10.8.2.6613</vt:lpwstr>
  </property>
</Properties>
</file>